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4" w:rsidRDefault="00E238D4" w:rsidP="00E238D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048E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катионов II </w:t>
      </w:r>
      <w:r>
        <w:rPr>
          <w:rFonts w:ascii="Times New Roman" w:hAnsi="Times New Roman"/>
          <w:b/>
          <w:bCs/>
          <w:sz w:val="28"/>
          <w:szCs w:val="28"/>
        </w:rPr>
        <w:t>аналитическ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E238D4" w:rsidRPr="00DF1AAC" w:rsidRDefault="00E238D4" w:rsidP="00E238D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AC">
        <w:rPr>
          <w:rFonts w:ascii="Times New Roman" w:hAnsi="Times New Roman"/>
          <w:sz w:val="28"/>
          <w:szCs w:val="28"/>
        </w:rPr>
        <w:t xml:space="preserve">Ионы </w:t>
      </w:r>
      <w:proofErr w:type="spellStart"/>
      <w:r w:rsidRPr="00DF1AAC">
        <w:rPr>
          <w:rFonts w:ascii="Times New Roman" w:hAnsi="Times New Roman"/>
          <w:sz w:val="28"/>
          <w:szCs w:val="28"/>
        </w:rPr>
        <w:t>Ag</w:t>
      </w:r>
      <w:proofErr w:type="spellEnd"/>
      <w:r w:rsidRPr="00DF1AAC">
        <w:rPr>
          <w:rFonts w:ascii="Times New Roman" w:hAnsi="Times New Roman"/>
          <w:sz w:val="28"/>
          <w:szCs w:val="28"/>
          <w:vertAlign w:val="superscript"/>
        </w:rPr>
        <w:t>+</w:t>
      </w:r>
      <w:r w:rsidRPr="00DF1AAC">
        <w:rPr>
          <w:rFonts w:ascii="Times New Roman" w:hAnsi="Times New Roman"/>
          <w:sz w:val="28"/>
          <w:szCs w:val="28"/>
        </w:rPr>
        <w:t>, Hg</w:t>
      </w:r>
      <w:r w:rsidRPr="00DF1AAC">
        <w:rPr>
          <w:rFonts w:ascii="Times New Roman" w:hAnsi="Times New Roman"/>
          <w:sz w:val="28"/>
          <w:szCs w:val="28"/>
          <w:vertAlign w:val="subscript"/>
        </w:rPr>
        <w:t>2</w:t>
      </w:r>
      <w:r w:rsidRPr="00DF1AAC">
        <w:rPr>
          <w:rFonts w:ascii="Times New Roman" w:hAnsi="Times New Roman"/>
          <w:sz w:val="28"/>
          <w:szCs w:val="28"/>
          <w:vertAlign w:val="superscript"/>
        </w:rPr>
        <w:t xml:space="preserve">2+ </w:t>
      </w:r>
      <w:r w:rsidRPr="00DF1AAC">
        <w:rPr>
          <w:rFonts w:ascii="Times New Roman" w:hAnsi="Times New Roman"/>
          <w:sz w:val="28"/>
          <w:szCs w:val="28"/>
        </w:rPr>
        <w:t>и Pb</w:t>
      </w:r>
      <w:r w:rsidRPr="00DF1AAC">
        <w:rPr>
          <w:rFonts w:ascii="Times New Roman" w:hAnsi="Times New Roman"/>
          <w:sz w:val="28"/>
          <w:szCs w:val="28"/>
          <w:vertAlign w:val="superscript"/>
        </w:rPr>
        <w:t>2+</w:t>
      </w:r>
      <w:r w:rsidRPr="00DF1AAC">
        <w:rPr>
          <w:rFonts w:ascii="Times New Roman" w:hAnsi="Times New Roman"/>
          <w:sz w:val="28"/>
          <w:szCs w:val="28"/>
        </w:rPr>
        <w:t xml:space="preserve"> осаждаются </w:t>
      </w:r>
      <w:proofErr w:type="spellStart"/>
      <w:r w:rsidRPr="00DF1AAC">
        <w:rPr>
          <w:rFonts w:ascii="Times New Roman" w:hAnsi="Times New Roman"/>
          <w:sz w:val="28"/>
          <w:szCs w:val="28"/>
        </w:rPr>
        <w:t>хлороводородной</w:t>
      </w:r>
      <w:proofErr w:type="spellEnd"/>
      <w:r w:rsidRPr="00DF1AAC">
        <w:rPr>
          <w:rFonts w:ascii="Times New Roman" w:hAnsi="Times New Roman"/>
          <w:sz w:val="28"/>
          <w:szCs w:val="28"/>
        </w:rPr>
        <w:t xml:space="preserve"> кислотой с образованием малорастворимых хлоридов белого цвета. Это отличает их от всех остальных катионов и поэтому эти ионы в рамках кислотно-основной классификации выделяют в самостоятельную аналитическую группу под номером два (групповой реагент на II аналитическую группу – </w:t>
      </w:r>
      <w:proofErr w:type="spellStart"/>
      <w:r w:rsidRPr="00DF1AAC">
        <w:rPr>
          <w:rFonts w:ascii="Times New Roman" w:hAnsi="Times New Roman"/>
          <w:sz w:val="28"/>
          <w:szCs w:val="28"/>
        </w:rPr>
        <w:t>HCl</w:t>
      </w:r>
      <w:proofErr w:type="spellEnd"/>
      <w:r w:rsidRPr="00DF1AAC">
        <w:rPr>
          <w:rFonts w:ascii="Times New Roman" w:hAnsi="Times New Roman"/>
          <w:sz w:val="28"/>
          <w:szCs w:val="28"/>
        </w:rPr>
        <w:t xml:space="preserve">). Большинство солей II аналитической группы </w:t>
      </w:r>
      <w:proofErr w:type="gramStart"/>
      <w:r w:rsidRPr="00DF1AAC">
        <w:rPr>
          <w:rFonts w:ascii="Times New Roman" w:hAnsi="Times New Roman"/>
          <w:sz w:val="28"/>
          <w:szCs w:val="28"/>
        </w:rPr>
        <w:t>мало растворимы</w:t>
      </w:r>
      <w:proofErr w:type="gramEnd"/>
      <w:r w:rsidRPr="00DF1AAC">
        <w:rPr>
          <w:rFonts w:ascii="Times New Roman" w:hAnsi="Times New Roman"/>
          <w:sz w:val="28"/>
          <w:szCs w:val="28"/>
        </w:rPr>
        <w:t xml:space="preserve"> в воде; растворимы только нитраты и ацетаты.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 xml:space="preserve">При действии разбавленной </w:t>
      </w:r>
      <w:proofErr w:type="spellStart"/>
      <w:r w:rsidRPr="00347879">
        <w:rPr>
          <w:sz w:val="28"/>
          <w:szCs w:val="28"/>
        </w:rPr>
        <w:t>HCl</w:t>
      </w:r>
      <w:proofErr w:type="spellEnd"/>
      <w:r w:rsidRPr="00347879">
        <w:rPr>
          <w:sz w:val="28"/>
          <w:szCs w:val="28"/>
        </w:rPr>
        <w:t xml:space="preserve"> на катионы I</w:t>
      </w:r>
      <w:r w:rsidRPr="00347879">
        <w:rPr>
          <w:sz w:val="28"/>
          <w:szCs w:val="28"/>
          <w:lang w:val="en-US"/>
        </w:rPr>
        <w:t>I</w:t>
      </w:r>
      <w:r w:rsidRPr="00347879">
        <w:rPr>
          <w:sz w:val="28"/>
          <w:szCs w:val="28"/>
        </w:rPr>
        <w:t xml:space="preserve"> аналитической группы образуются белые малорастворимые хлориды </w:t>
      </w:r>
      <w:proofErr w:type="spellStart"/>
      <w:r w:rsidRPr="00347879">
        <w:rPr>
          <w:sz w:val="28"/>
          <w:szCs w:val="28"/>
        </w:rPr>
        <w:t>AgCl</w:t>
      </w:r>
      <w:proofErr w:type="spellEnd"/>
      <w:r w:rsidRPr="00347879">
        <w:rPr>
          <w:sz w:val="28"/>
          <w:szCs w:val="28"/>
        </w:rPr>
        <w:t>, Hg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Cl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, PbCl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. Они нерастворимы в воде и разбавленных HNO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 xml:space="preserve"> и H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SO</w:t>
      </w:r>
      <w:r w:rsidRPr="00347879">
        <w:rPr>
          <w:sz w:val="28"/>
          <w:szCs w:val="28"/>
          <w:vertAlign w:val="subscript"/>
        </w:rPr>
        <w:t>4</w:t>
      </w:r>
      <w:r w:rsidRPr="00347879">
        <w:rPr>
          <w:sz w:val="28"/>
          <w:szCs w:val="28"/>
        </w:rPr>
        <w:t>, однако могут частично растворят</w:t>
      </w:r>
      <w:r>
        <w:rPr>
          <w:sz w:val="28"/>
          <w:szCs w:val="28"/>
        </w:rPr>
        <w:t xml:space="preserve">ься </w:t>
      </w:r>
      <w:r w:rsidRPr="00347879">
        <w:rPr>
          <w:sz w:val="28"/>
          <w:szCs w:val="28"/>
        </w:rPr>
        <w:t xml:space="preserve">в избытке </w:t>
      </w:r>
      <w:proofErr w:type="spellStart"/>
      <w:r w:rsidRPr="00347879">
        <w:rPr>
          <w:sz w:val="28"/>
          <w:szCs w:val="28"/>
        </w:rPr>
        <w:t>HCl</w:t>
      </w:r>
      <w:proofErr w:type="spellEnd"/>
      <w:r w:rsidRPr="00347879">
        <w:rPr>
          <w:sz w:val="28"/>
          <w:szCs w:val="28"/>
        </w:rPr>
        <w:t xml:space="preserve"> с образованием комплексных хлоридных ионов. Следовательно, при осаждении катионов </w:t>
      </w:r>
      <w:r>
        <w:rPr>
          <w:sz w:val="28"/>
          <w:szCs w:val="28"/>
          <w:lang w:val="en-US"/>
        </w:rPr>
        <w:t>II</w:t>
      </w:r>
      <w:r w:rsidRPr="00347879">
        <w:rPr>
          <w:sz w:val="28"/>
          <w:szCs w:val="28"/>
        </w:rPr>
        <w:t xml:space="preserve"> аналитической группы не следует сильно повышать концентрацию </w:t>
      </w:r>
      <w:proofErr w:type="spellStart"/>
      <w:r w:rsidRPr="00347879">
        <w:rPr>
          <w:sz w:val="28"/>
          <w:szCs w:val="28"/>
        </w:rPr>
        <w:t>хлороводородной</w:t>
      </w:r>
      <w:proofErr w:type="spellEnd"/>
      <w:r w:rsidRPr="00347879">
        <w:rPr>
          <w:sz w:val="28"/>
          <w:szCs w:val="28"/>
        </w:rPr>
        <w:t xml:space="preserve"> кислоты, которая является групповым реагентом.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>Осадок PbCl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 хорошо растворим в горячей воде, что используется для отделения PbCl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 от хлоридов серебра и ртути в систематическом ходе анализе. </w:t>
      </w:r>
    </w:p>
    <w:p w:rsidR="00E238D4" w:rsidRPr="00347879" w:rsidRDefault="00E238D4" w:rsidP="00E238D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879">
        <w:rPr>
          <w:rFonts w:ascii="Times New Roman" w:hAnsi="Times New Roman"/>
          <w:sz w:val="28"/>
          <w:szCs w:val="28"/>
        </w:rPr>
        <w:t>Хлорид серебра, который представляет собой аморфный творожистый осадок, на свету чернеет из-за разложения: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 xml:space="preserve">2AgCl + </w:t>
      </w:r>
      <w:r w:rsidRPr="00347879">
        <w:rPr>
          <w:i/>
          <w:iCs/>
          <w:sz w:val="28"/>
          <w:szCs w:val="28"/>
        </w:rPr>
        <w:t xml:space="preserve">h </w:t>
      </w:r>
      <w:r w:rsidRPr="00347879">
        <w:rPr>
          <w:sz w:val="28"/>
          <w:szCs w:val="28"/>
        </w:rPr>
        <w:t>→ 2Ag↓ + Cl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 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>Хлорид серебра легко растворим в водных растворах NH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>, (NH</w:t>
      </w:r>
      <w:r w:rsidRPr="00347879">
        <w:rPr>
          <w:sz w:val="28"/>
          <w:szCs w:val="28"/>
          <w:vertAlign w:val="subscript"/>
        </w:rPr>
        <w:t>4</w:t>
      </w:r>
      <w:r w:rsidRPr="00347879">
        <w:rPr>
          <w:sz w:val="28"/>
          <w:szCs w:val="28"/>
        </w:rPr>
        <w:t>)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СО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 xml:space="preserve"> и KCN с образованием комплексных ионов [</w:t>
      </w:r>
      <w:proofErr w:type="spellStart"/>
      <w:r w:rsidRPr="00347879">
        <w:rPr>
          <w:sz w:val="28"/>
          <w:szCs w:val="28"/>
        </w:rPr>
        <w:t>Ag</w:t>
      </w:r>
      <w:proofErr w:type="spellEnd"/>
      <w:r w:rsidRPr="00347879">
        <w:rPr>
          <w:sz w:val="28"/>
          <w:szCs w:val="28"/>
        </w:rPr>
        <w:t>(NH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>)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]</w:t>
      </w:r>
      <w:r w:rsidRPr="00347879">
        <w:rPr>
          <w:sz w:val="28"/>
          <w:szCs w:val="28"/>
          <w:vertAlign w:val="superscript"/>
        </w:rPr>
        <w:t>+</w:t>
      </w:r>
      <w:r w:rsidRPr="00347879">
        <w:rPr>
          <w:sz w:val="28"/>
          <w:szCs w:val="28"/>
        </w:rPr>
        <w:t xml:space="preserve"> и [</w:t>
      </w:r>
      <w:proofErr w:type="spellStart"/>
      <w:r w:rsidRPr="00347879">
        <w:rPr>
          <w:sz w:val="28"/>
          <w:szCs w:val="28"/>
        </w:rPr>
        <w:t>Ag</w:t>
      </w:r>
      <w:proofErr w:type="spellEnd"/>
      <w:r w:rsidRPr="00347879">
        <w:rPr>
          <w:sz w:val="28"/>
          <w:szCs w:val="28"/>
        </w:rPr>
        <w:t>(CN)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]</w:t>
      </w:r>
      <w:r w:rsidRPr="00347879">
        <w:rPr>
          <w:sz w:val="28"/>
          <w:szCs w:val="28"/>
          <w:vertAlign w:val="superscript"/>
        </w:rPr>
        <w:t>-</w:t>
      </w:r>
      <w:r w:rsidRPr="00347879">
        <w:rPr>
          <w:sz w:val="28"/>
          <w:szCs w:val="28"/>
        </w:rPr>
        <w:t>, а также в растворе Na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S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O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 xml:space="preserve"> c образованием [</w:t>
      </w:r>
      <w:proofErr w:type="spellStart"/>
      <w:r w:rsidRPr="00347879">
        <w:rPr>
          <w:sz w:val="28"/>
          <w:szCs w:val="28"/>
        </w:rPr>
        <w:t>Ag</w:t>
      </w:r>
      <w:proofErr w:type="spellEnd"/>
      <w:r w:rsidRPr="00347879">
        <w:rPr>
          <w:sz w:val="28"/>
          <w:szCs w:val="28"/>
        </w:rPr>
        <w:t>(S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O</w:t>
      </w:r>
      <w:r w:rsidRPr="00347879">
        <w:rPr>
          <w:sz w:val="28"/>
          <w:szCs w:val="28"/>
          <w:vertAlign w:val="subscript"/>
        </w:rPr>
        <w:t>3</w:t>
      </w:r>
      <w:r w:rsidRPr="00347879">
        <w:rPr>
          <w:sz w:val="28"/>
          <w:szCs w:val="28"/>
        </w:rPr>
        <w:t>)</w:t>
      </w:r>
      <w:r w:rsidRPr="0034787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]</w:t>
      </w:r>
      <w:r w:rsidRPr="00347879">
        <w:rPr>
          <w:sz w:val="28"/>
          <w:szCs w:val="28"/>
          <w:vertAlign w:val="superscript"/>
        </w:rPr>
        <w:t>3-</w:t>
      </w:r>
      <w:r w:rsidRPr="00347879">
        <w:rPr>
          <w:sz w:val="28"/>
          <w:szCs w:val="28"/>
        </w:rPr>
        <w:t xml:space="preserve">. Например: </w:t>
      </w:r>
    </w:p>
    <w:p w:rsidR="00E238D4" w:rsidRPr="000E0D56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  <w:lang w:val="en-US"/>
        </w:rPr>
      </w:pPr>
      <w:proofErr w:type="spellStart"/>
      <w:r w:rsidRPr="000E0D56">
        <w:rPr>
          <w:sz w:val="28"/>
          <w:szCs w:val="28"/>
          <w:lang w:val="en-US"/>
        </w:rPr>
        <w:t>AgCl</w:t>
      </w:r>
      <w:proofErr w:type="spellEnd"/>
      <w:r w:rsidRPr="000E0D56">
        <w:rPr>
          <w:sz w:val="28"/>
          <w:szCs w:val="28"/>
          <w:lang w:val="en-US"/>
        </w:rPr>
        <w:t xml:space="preserve"> + 2NH</w:t>
      </w:r>
      <w:r w:rsidRPr="000E0D56">
        <w:rPr>
          <w:sz w:val="28"/>
          <w:szCs w:val="28"/>
          <w:vertAlign w:val="subscript"/>
          <w:lang w:val="en-US"/>
        </w:rPr>
        <w:t>4</w:t>
      </w:r>
      <w:r w:rsidRPr="000E0D56">
        <w:rPr>
          <w:sz w:val="28"/>
          <w:szCs w:val="28"/>
          <w:lang w:val="en-US"/>
        </w:rPr>
        <w:t>OH → [</w:t>
      </w:r>
      <w:proofErr w:type="gramStart"/>
      <w:r w:rsidRPr="000E0D56">
        <w:rPr>
          <w:sz w:val="28"/>
          <w:szCs w:val="28"/>
          <w:lang w:val="en-US"/>
        </w:rPr>
        <w:t>Ag(</w:t>
      </w:r>
      <w:proofErr w:type="gramEnd"/>
      <w:r w:rsidRPr="000E0D56">
        <w:rPr>
          <w:sz w:val="28"/>
          <w:szCs w:val="28"/>
          <w:lang w:val="en-US"/>
        </w:rPr>
        <w:t>NH</w:t>
      </w:r>
      <w:r w:rsidRPr="000E0D56">
        <w:rPr>
          <w:sz w:val="28"/>
          <w:szCs w:val="28"/>
          <w:vertAlign w:val="subscript"/>
          <w:lang w:val="en-US"/>
        </w:rPr>
        <w:t>3</w:t>
      </w:r>
      <w:r w:rsidRPr="000E0D56">
        <w:rPr>
          <w:sz w:val="28"/>
          <w:szCs w:val="28"/>
          <w:lang w:val="en-US"/>
        </w:rPr>
        <w:t>)</w:t>
      </w:r>
      <w:r w:rsidRPr="000E0D56">
        <w:rPr>
          <w:sz w:val="28"/>
          <w:szCs w:val="28"/>
          <w:vertAlign w:val="subscript"/>
          <w:lang w:val="en-US"/>
        </w:rPr>
        <w:t>2</w:t>
      </w:r>
      <w:r w:rsidRPr="000E0D56">
        <w:rPr>
          <w:sz w:val="28"/>
          <w:szCs w:val="28"/>
          <w:lang w:val="en-US"/>
        </w:rPr>
        <w:t>]</w:t>
      </w:r>
      <w:r w:rsidRPr="000E0D56">
        <w:rPr>
          <w:sz w:val="28"/>
          <w:szCs w:val="28"/>
          <w:vertAlign w:val="superscript"/>
          <w:lang w:val="en-US"/>
        </w:rPr>
        <w:t>+</w:t>
      </w:r>
      <w:r w:rsidRPr="000E0D56">
        <w:rPr>
          <w:sz w:val="28"/>
          <w:szCs w:val="28"/>
          <w:lang w:val="en-US"/>
        </w:rPr>
        <w:t xml:space="preserve"> + </w:t>
      </w:r>
      <w:proofErr w:type="spellStart"/>
      <w:r w:rsidRPr="000E0D56">
        <w:rPr>
          <w:sz w:val="28"/>
          <w:szCs w:val="28"/>
          <w:lang w:val="en-US"/>
        </w:rPr>
        <w:t>Cl</w:t>
      </w:r>
      <w:proofErr w:type="spellEnd"/>
      <w:r w:rsidRPr="000E0D56">
        <w:rPr>
          <w:sz w:val="28"/>
          <w:szCs w:val="28"/>
          <w:vertAlign w:val="superscript"/>
          <w:lang w:val="en-US"/>
        </w:rPr>
        <w:t xml:space="preserve">- </w:t>
      </w:r>
      <w:r w:rsidRPr="000E0D56">
        <w:rPr>
          <w:sz w:val="28"/>
          <w:szCs w:val="28"/>
          <w:lang w:val="en-US"/>
        </w:rPr>
        <w:t>+ 2H</w:t>
      </w:r>
      <w:r w:rsidRPr="000E0D56">
        <w:rPr>
          <w:sz w:val="28"/>
          <w:szCs w:val="28"/>
          <w:vertAlign w:val="subscript"/>
          <w:lang w:val="en-US"/>
        </w:rPr>
        <w:t>2</w:t>
      </w:r>
      <w:r w:rsidRPr="000E0D56">
        <w:rPr>
          <w:sz w:val="28"/>
          <w:szCs w:val="28"/>
          <w:lang w:val="en-US"/>
        </w:rPr>
        <w:t xml:space="preserve">O 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>Действие NH</w:t>
      </w:r>
      <w:r w:rsidRPr="000E0D56">
        <w:rPr>
          <w:sz w:val="28"/>
          <w:szCs w:val="28"/>
          <w:vertAlign w:val="subscript"/>
        </w:rPr>
        <w:t>4</w:t>
      </w:r>
      <w:r w:rsidRPr="00347879">
        <w:rPr>
          <w:sz w:val="28"/>
          <w:szCs w:val="28"/>
        </w:rPr>
        <w:t xml:space="preserve">OH используется в ходе анализа для отделения </w:t>
      </w:r>
      <w:proofErr w:type="spellStart"/>
      <w:r w:rsidRPr="00347879">
        <w:rPr>
          <w:sz w:val="28"/>
          <w:szCs w:val="28"/>
        </w:rPr>
        <w:t>AgCl</w:t>
      </w:r>
      <w:proofErr w:type="spellEnd"/>
      <w:r w:rsidRPr="00347879">
        <w:rPr>
          <w:sz w:val="28"/>
          <w:szCs w:val="28"/>
        </w:rPr>
        <w:t xml:space="preserve"> от Hg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Cl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.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>При действии NH</w:t>
      </w:r>
      <w:r w:rsidRPr="004D5D19">
        <w:rPr>
          <w:sz w:val="28"/>
          <w:szCs w:val="28"/>
          <w:vertAlign w:val="subscript"/>
        </w:rPr>
        <w:t>4</w:t>
      </w:r>
      <w:r w:rsidRPr="00347879">
        <w:rPr>
          <w:sz w:val="28"/>
          <w:szCs w:val="28"/>
        </w:rPr>
        <w:t>OH белый осадок Hg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Cl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 превращается в белый комплексный </w:t>
      </w:r>
      <w:proofErr w:type="spellStart"/>
      <w:r w:rsidRPr="00347879">
        <w:rPr>
          <w:sz w:val="28"/>
          <w:szCs w:val="28"/>
        </w:rPr>
        <w:t>амид</w:t>
      </w:r>
      <w:proofErr w:type="spellEnd"/>
      <w:r w:rsidRPr="00347879">
        <w:rPr>
          <w:sz w:val="28"/>
          <w:szCs w:val="28"/>
        </w:rPr>
        <w:t xml:space="preserve"> ртути(I):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347879">
        <w:rPr>
          <w:sz w:val="28"/>
          <w:szCs w:val="28"/>
        </w:rPr>
        <w:t>Hg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Cl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 + 2NH</w:t>
      </w:r>
      <w:r w:rsidRPr="004D5D19">
        <w:rPr>
          <w:sz w:val="28"/>
          <w:szCs w:val="28"/>
          <w:vertAlign w:val="subscript"/>
        </w:rPr>
        <w:t>4</w:t>
      </w:r>
      <w:r w:rsidRPr="00347879">
        <w:rPr>
          <w:sz w:val="28"/>
          <w:szCs w:val="28"/>
        </w:rPr>
        <w:t xml:space="preserve">OH → </w:t>
      </w:r>
      <w:r w:rsidRPr="004D5D19">
        <w:rPr>
          <w:sz w:val="28"/>
          <w:szCs w:val="28"/>
        </w:rPr>
        <w:t>[NH</w:t>
      </w:r>
      <w:r w:rsidRPr="004D5D19">
        <w:rPr>
          <w:sz w:val="28"/>
          <w:szCs w:val="28"/>
          <w:vertAlign w:val="subscript"/>
        </w:rPr>
        <w:t>2</w:t>
      </w:r>
      <w:r w:rsidRPr="004D5D19">
        <w:rPr>
          <w:sz w:val="28"/>
          <w:szCs w:val="28"/>
        </w:rPr>
        <w:t>Hg</w:t>
      </w:r>
      <w:r w:rsidRPr="004D5D19">
        <w:rPr>
          <w:sz w:val="28"/>
          <w:szCs w:val="28"/>
          <w:vertAlign w:val="subscript"/>
        </w:rPr>
        <w:t>2</w:t>
      </w:r>
      <w:r w:rsidRPr="004D5D19">
        <w:rPr>
          <w:sz w:val="28"/>
          <w:szCs w:val="28"/>
        </w:rPr>
        <w:t>]</w:t>
      </w:r>
      <w:proofErr w:type="spellStart"/>
      <w:r w:rsidRPr="004D5D19">
        <w:rPr>
          <w:sz w:val="28"/>
          <w:szCs w:val="28"/>
        </w:rPr>
        <w:t>Cl</w:t>
      </w:r>
      <w:proofErr w:type="spellEnd"/>
      <w:r w:rsidRPr="00347879">
        <w:rPr>
          <w:sz w:val="28"/>
          <w:szCs w:val="28"/>
        </w:rPr>
        <w:t>↓ + NH</w:t>
      </w:r>
      <w:r w:rsidRPr="004D5D19">
        <w:rPr>
          <w:sz w:val="28"/>
          <w:szCs w:val="28"/>
          <w:vertAlign w:val="subscript"/>
        </w:rPr>
        <w:t>4</w:t>
      </w:r>
      <w:r w:rsidRPr="004D5D19">
        <w:rPr>
          <w:sz w:val="28"/>
          <w:szCs w:val="28"/>
          <w:vertAlign w:val="superscript"/>
        </w:rPr>
        <w:t>+</w:t>
      </w:r>
      <w:r w:rsidRPr="00347879">
        <w:rPr>
          <w:sz w:val="28"/>
          <w:szCs w:val="28"/>
        </w:rPr>
        <w:t xml:space="preserve"> + </w:t>
      </w:r>
      <w:proofErr w:type="spellStart"/>
      <w:r w:rsidRPr="00347879">
        <w:rPr>
          <w:sz w:val="28"/>
          <w:szCs w:val="28"/>
        </w:rPr>
        <w:t>Cl</w:t>
      </w:r>
      <w:proofErr w:type="spellEnd"/>
      <w:r w:rsidRPr="004D5D19">
        <w:rPr>
          <w:sz w:val="28"/>
          <w:szCs w:val="28"/>
          <w:vertAlign w:val="superscript"/>
        </w:rPr>
        <w:t>-</w:t>
      </w:r>
      <w:r w:rsidRPr="00347879">
        <w:rPr>
          <w:sz w:val="28"/>
          <w:szCs w:val="28"/>
        </w:rPr>
        <w:t xml:space="preserve"> + 2H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O</w:t>
      </w:r>
      <w:r>
        <w:rPr>
          <w:sz w:val="28"/>
          <w:szCs w:val="28"/>
        </w:rPr>
        <w:t>,</w:t>
      </w:r>
      <w:r w:rsidRPr="00347879">
        <w:rPr>
          <w:sz w:val="28"/>
          <w:szCs w:val="28"/>
        </w:rPr>
        <w:t xml:space="preserve">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gramStart"/>
      <w:r w:rsidRPr="00347879">
        <w:rPr>
          <w:sz w:val="28"/>
          <w:szCs w:val="28"/>
        </w:rPr>
        <w:t>который</w:t>
      </w:r>
      <w:proofErr w:type="gramEnd"/>
      <w:r w:rsidRPr="00347879">
        <w:rPr>
          <w:sz w:val="28"/>
          <w:szCs w:val="28"/>
        </w:rPr>
        <w:t xml:space="preserve"> быстро разлагается с образованием мелкодисперсной металлической ртути, что приводит к почернению осадка: </w:t>
      </w:r>
    </w:p>
    <w:p w:rsidR="00E238D4" w:rsidRPr="004D5D1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4D5D19">
        <w:rPr>
          <w:sz w:val="28"/>
          <w:szCs w:val="28"/>
        </w:rPr>
        <w:t>[</w:t>
      </w:r>
      <w:r w:rsidRPr="00347879">
        <w:rPr>
          <w:sz w:val="28"/>
          <w:szCs w:val="28"/>
        </w:rPr>
        <w:t>NH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Hg</w:t>
      </w:r>
      <w:r w:rsidRPr="004D5D19">
        <w:rPr>
          <w:sz w:val="28"/>
          <w:szCs w:val="28"/>
          <w:vertAlign w:val="subscript"/>
        </w:rPr>
        <w:t>2</w:t>
      </w:r>
      <w:r w:rsidRPr="004D5D19">
        <w:rPr>
          <w:sz w:val="28"/>
          <w:szCs w:val="28"/>
        </w:rPr>
        <w:t>]</w:t>
      </w:r>
      <w:proofErr w:type="spellStart"/>
      <w:r w:rsidRPr="00347879">
        <w:rPr>
          <w:sz w:val="28"/>
          <w:szCs w:val="28"/>
        </w:rPr>
        <w:t>Cl</w:t>
      </w:r>
      <w:proofErr w:type="spellEnd"/>
      <w:r w:rsidRPr="00347879">
        <w:rPr>
          <w:sz w:val="28"/>
          <w:szCs w:val="28"/>
        </w:rPr>
        <w:t xml:space="preserve"> → NH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 xml:space="preserve">HgCl + </w:t>
      </w:r>
      <w:proofErr w:type="spellStart"/>
      <w:r w:rsidRPr="00347879">
        <w:rPr>
          <w:sz w:val="28"/>
          <w:szCs w:val="28"/>
        </w:rPr>
        <w:t>Hg</w:t>
      </w:r>
      <w:proofErr w:type="spellEnd"/>
      <w:r w:rsidRPr="00347879">
        <w:rPr>
          <w:sz w:val="28"/>
          <w:szCs w:val="28"/>
        </w:rPr>
        <w:t xml:space="preserve">↓ </w:t>
      </w:r>
    </w:p>
    <w:p w:rsidR="00E238D4" w:rsidRPr="00347879" w:rsidRDefault="00E238D4" w:rsidP="00E238D4">
      <w:pPr>
        <w:pStyle w:val="Default"/>
        <w:spacing w:after="240"/>
        <w:ind w:firstLine="709"/>
        <w:jc w:val="both"/>
        <w:rPr>
          <w:sz w:val="28"/>
          <w:szCs w:val="28"/>
        </w:rPr>
      </w:pPr>
      <w:proofErr w:type="spellStart"/>
      <w:r w:rsidRPr="00347879">
        <w:rPr>
          <w:sz w:val="28"/>
          <w:szCs w:val="28"/>
        </w:rPr>
        <w:t>Амидосоединение</w:t>
      </w:r>
      <w:proofErr w:type="spellEnd"/>
      <w:r w:rsidRPr="00347879">
        <w:rPr>
          <w:sz w:val="28"/>
          <w:szCs w:val="28"/>
        </w:rPr>
        <w:t xml:space="preserve"> ртути(II) NH</w:t>
      </w:r>
      <w:r w:rsidRPr="004D5D19">
        <w:rPr>
          <w:sz w:val="28"/>
          <w:szCs w:val="28"/>
          <w:vertAlign w:val="subscript"/>
        </w:rPr>
        <w:t>2</w:t>
      </w:r>
      <w:r w:rsidRPr="00347879">
        <w:rPr>
          <w:sz w:val="28"/>
          <w:szCs w:val="28"/>
        </w:rPr>
        <w:t>HgCl белого цвета. Эту реакцию обычно используют для обнаружения ртути (I) в ходе анализа.</w:t>
      </w:r>
    </w:p>
    <w:p w:rsidR="008A440A" w:rsidRDefault="008A440A"/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4"/>
    <w:rsid w:val="008A440A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2012-10-20T15:08:00Z</dcterms:created>
  <dcterms:modified xsi:type="dcterms:W3CDTF">2012-10-20T15:10:00Z</dcterms:modified>
</cp:coreProperties>
</file>