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A8" w:rsidRPr="003506A8" w:rsidRDefault="003506A8" w:rsidP="003506A8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506A8">
        <w:rPr>
          <w:rFonts w:ascii="Times New Roman" w:hAnsi="Times New Roman" w:cs="Times New Roman"/>
          <w:b/>
          <w:color w:val="002060"/>
          <w:sz w:val="28"/>
          <w:szCs w:val="28"/>
        </w:rPr>
        <w:t>Основные понятия, требуемые для усвоения темы</w:t>
      </w:r>
    </w:p>
    <w:p w:rsidR="003506A8" w:rsidRDefault="003506A8" w:rsidP="00A1715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469D" w:rsidRPr="00E07E60" w:rsidRDefault="00E8469D" w:rsidP="00A1715D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506A8">
        <w:rPr>
          <w:rFonts w:ascii="Times New Roman" w:hAnsi="Times New Roman" w:cs="Times New Roman"/>
          <w:b/>
          <w:color w:val="800000"/>
          <w:sz w:val="24"/>
          <w:szCs w:val="24"/>
        </w:rPr>
        <w:t>Охраняемые растения</w:t>
      </w:r>
      <w:r w:rsidRPr="003506A8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="003506A8" w:rsidRPr="00E07E60">
        <w:rPr>
          <w:rFonts w:ascii="Arial" w:hAnsi="Arial" w:cs="Arial"/>
          <w:color w:val="002060"/>
          <w:sz w:val="24"/>
          <w:szCs w:val="24"/>
        </w:rPr>
        <w:t>‒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 xml:space="preserve"> это преимущественно те виды, а иногда и более крупные таксономические группы растений, которые подлежат специальной охране и особому регулированию использования в целях сбережения генофо</w:t>
      </w:r>
      <w:r w:rsidR="00E21DC8" w:rsidRPr="00E07E60">
        <w:rPr>
          <w:rFonts w:ascii="Times New Roman" w:hAnsi="Times New Roman" w:cs="Times New Roman"/>
          <w:color w:val="002060"/>
          <w:sz w:val="24"/>
          <w:szCs w:val="24"/>
        </w:rPr>
        <w:t>нда, восстановления численности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>, сохранения исчезающих видов.</w:t>
      </w:r>
    </w:p>
    <w:p w:rsidR="0052169D" w:rsidRPr="00E07E60" w:rsidRDefault="00E8469D" w:rsidP="00A1715D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506A8">
        <w:rPr>
          <w:rFonts w:ascii="Times New Roman" w:hAnsi="Times New Roman" w:cs="Times New Roman"/>
          <w:b/>
          <w:color w:val="800000"/>
          <w:sz w:val="24"/>
          <w:szCs w:val="24"/>
        </w:rPr>
        <w:t>Особо охраняемые природные территории (ООПТ)</w:t>
      </w:r>
      <w:r w:rsidRPr="003506A8">
        <w:rPr>
          <w:rFonts w:ascii="Times New Roman" w:hAnsi="Times New Roman" w:cs="Times New Roman"/>
          <w:color w:val="800000"/>
          <w:sz w:val="24"/>
          <w:szCs w:val="24"/>
        </w:rPr>
        <w:t> </w:t>
      </w:r>
      <w:r w:rsidR="003506A8" w:rsidRPr="00E07E60">
        <w:rPr>
          <w:rFonts w:ascii="Arial" w:hAnsi="Arial" w:cs="Arial"/>
          <w:color w:val="002060"/>
          <w:sz w:val="24"/>
          <w:szCs w:val="24"/>
        </w:rPr>
        <w:t>‒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 xml:space="preserve"> участки земли, водной поверхности и воздушного пространства над ними, где располагаются природные комплексы и объекты, подлежащие охране.</w:t>
      </w:r>
    </w:p>
    <w:p w:rsidR="00E21DC8" w:rsidRPr="00E07E60" w:rsidRDefault="00E21DC8" w:rsidP="00A1715D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506A8">
        <w:rPr>
          <w:rFonts w:ascii="Times New Roman" w:hAnsi="Times New Roman" w:cs="Times New Roman"/>
          <w:b/>
          <w:color w:val="800000"/>
          <w:sz w:val="24"/>
          <w:szCs w:val="24"/>
        </w:rPr>
        <w:t xml:space="preserve">Заповедник </w:t>
      </w:r>
      <w:r w:rsidR="003506A8" w:rsidRPr="00E07E60">
        <w:rPr>
          <w:rFonts w:ascii="Arial" w:hAnsi="Arial" w:cs="Arial"/>
          <w:color w:val="002060"/>
          <w:sz w:val="24"/>
          <w:szCs w:val="24"/>
        </w:rPr>
        <w:t>‒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 xml:space="preserve"> участок территории (акватории), на котором сохраняется в естественном состоянии весь его природный комплекс.</w:t>
      </w:r>
    </w:p>
    <w:p w:rsidR="003506A8" w:rsidRPr="00E07E60" w:rsidRDefault="003506A8" w:rsidP="003506A8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506A8">
        <w:rPr>
          <w:rFonts w:ascii="Times New Roman" w:hAnsi="Times New Roman" w:cs="Times New Roman"/>
          <w:b/>
          <w:color w:val="800000"/>
          <w:sz w:val="24"/>
          <w:szCs w:val="24"/>
        </w:rPr>
        <w:t>Заказник</w:t>
      </w:r>
      <w:r w:rsidRPr="003506A8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E07E60">
        <w:rPr>
          <w:rFonts w:ascii="Arial" w:hAnsi="Arial" w:cs="Arial"/>
          <w:color w:val="002060"/>
          <w:sz w:val="24"/>
          <w:szCs w:val="24"/>
        </w:rPr>
        <w:t>‒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 xml:space="preserve"> охраняемая природная территория, на которой (в отличие от заповедников) под охраной находится не природный комплекс, а некоторые его части: только растения, только животные, либо их отдельные виды, </w:t>
      </w:r>
      <w:r w:rsidRPr="00E07E60">
        <w:rPr>
          <w:rFonts w:ascii="Arial" w:hAnsi="Arial" w:cs="Arial"/>
          <w:color w:val="002060"/>
          <w:sz w:val="24"/>
          <w:szCs w:val="24"/>
        </w:rPr>
        <w:t xml:space="preserve">‒ 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>либо отдельные историко-мемориальные или геологические объекты.</w:t>
      </w:r>
    </w:p>
    <w:p w:rsidR="00E21DC8" w:rsidRPr="00E07E60" w:rsidRDefault="00E21DC8" w:rsidP="00A1715D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506A8">
        <w:rPr>
          <w:rFonts w:ascii="Times New Roman" w:hAnsi="Times New Roman" w:cs="Times New Roman"/>
          <w:b/>
          <w:color w:val="800000"/>
          <w:sz w:val="24"/>
          <w:szCs w:val="24"/>
        </w:rPr>
        <w:t>Национальный парк</w:t>
      </w:r>
      <w:r w:rsidRPr="003506A8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bookmarkStart w:id="0" w:name="_GoBack"/>
      <w:r w:rsidR="003506A8" w:rsidRPr="00E07E60">
        <w:rPr>
          <w:rFonts w:ascii="Arial" w:hAnsi="Arial" w:cs="Arial"/>
          <w:color w:val="002060"/>
          <w:sz w:val="24"/>
          <w:szCs w:val="24"/>
        </w:rPr>
        <w:t>‒</w:t>
      </w:r>
      <w:r w:rsidRPr="00E07E60">
        <w:rPr>
          <w:rFonts w:ascii="Times New Roman" w:hAnsi="Times New Roman" w:cs="Times New Roman"/>
          <w:color w:val="002060"/>
          <w:sz w:val="24"/>
          <w:szCs w:val="24"/>
        </w:rPr>
        <w:t xml:space="preserve"> территория, где в целях охраны окружающей среды ограничена деятельность человека.</w:t>
      </w:r>
    </w:p>
    <w:p w:rsidR="00E21DC8" w:rsidRPr="00E07E60" w:rsidRDefault="00E21DC8" w:rsidP="00A1715D">
      <w:pPr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07E60">
        <w:rPr>
          <w:rFonts w:ascii="Times New Roman" w:hAnsi="Times New Roman" w:cs="Times New Roman"/>
          <w:color w:val="002060"/>
          <w:sz w:val="24"/>
          <w:szCs w:val="24"/>
        </w:rPr>
        <w:t>В отличие от заповедников, где деятельность человека практически полностью запрещена (запрещены охота, туризм и т. п.), на территорию национальных парков допускаются туристы, в ограниченных масштабах допускается хозяйственная деятельность.</w:t>
      </w:r>
    </w:p>
    <w:bookmarkEnd w:id="0"/>
    <w:p w:rsidR="00E8469D" w:rsidRDefault="00E8469D" w:rsidP="00A17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A17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A17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A1715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A1715D" w:rsidRDefault="00A1715D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rPr>
          <w:rFonts w:ascii="Times New Roman" w:hAnsi="Times New Roman" w:cs="Times New Roman"/>
          <w:sz w:val="24"/>
          <w:szCs w:val="24"/>
        </w:rPr>
      </w:pPr>
    </w:p>
    <w:p w:rsidR="00E21DC8" w:rsidRDefault="00E21DC8" w:rsidP="00E21D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DC8">
        <w:rPr>
          <w:rFonts w:ascii="Times New Roman" w:hAnsi="Times New Roman" w:cs="Times New Roman"/>
          <w:b/>
          <w:sz w:val="24"/>
          <w:szCs w:val="24"/>
        </w:rPr>
        <w:t>Библиографический список</w:t>
      </w:r>
    </w:p>
    <w:p w:rsidR="00E21DC8" w:rsidRDefault="00E21DC8" w:rsidP="00E21D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DC8" w:rsidRPr="00A1715D" w:rsidRDefault="00A1715D" w:rsidP="00A1715D">
      <w:pPr>
        <w:jc w:val="both"/>
        <w:rPr>
          <w:rFonts w:ascii="Times New Roman" w:hAnsi="Times New Roman" w:cs="Times New Roman"/>
          <w:sz w:val="24"/>
          <w:szCs w:val="24"/>
        </w:rPr>
      </w:pPr>
      <w:r w:rsidRPr="00A1715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DC8" w:rsidRPr="00A1715D">
        <w:rPr>
          <w:rFonts w:ascii="Times New Roman" w:hAnsi="Times New Roman" w:cs="Times New Roman"/>
          <w:sz w:val="24"/>
          <w:szCs w:val="24"/>
        </w:rPr>
        <w:t>Николаевский А. Г. Национальные парк</w:t>
      </w:r>
      <w:proofErr w:type="gramStart"/>
      <w:r w:rsidR="00E21DC8" w:rsidRPr="00A1715D">
        <w:rPr>
          <w:rFonts w:ascii="Times New Roman" w:hAnsi="Times New Roman" w:cs="Times New Roman"/>
          <w:sz w:val="24"/>
          <w:szCs w:val="24"/>
        </w:rPr>
        <w:t>и[</w:t>
      </w:r>
      <w:proofErr w:type="gramEnd"/>
      <w:r w:rsidR="00E21DC8" w:rsidRPr="00A1715D">
        <w:rPr>
          <w:rFonts w:ascii="Times New Roman" w:hAnsi="Times New Roman" w:cs="Times New Roman"/>
          <w:sz w:val="24"/>
          <w:szCs w:val="24"/>
        </w:rPr>
        <w:t>Текст]</w:t>
      </w:r>
      <w:r w:rsidRPr="00A1715D">
        <w:rPr>
          <w:rFonts w:ascii="Times New Roman" w:hAnsi="Times New Roman" w:cs="Times New Roman"/>
          <w:sz w:val="24"/>
          <w:szCs w:val="24"/>
        </w:rPr>
        <w:t xml:space="preserve"> </w:t>
      </w:r>
      <w:r w:rsidRPr="00A1715D">
        <w:rPr>
          <w:rFonts w:ascii="Times New Roman" w:hAnsi="Times New Roman" w:cs="Times New Roman"/>
          <w:b/>
          <w:sz w:val="24"/>
          <w:szCs w:val="24"/>
        </w:rPr>
        <w:t>/</w:t>
      </w:r>
      <w:r w:rsidRPr="00A1715D">
        <w:rPr>
          <w:rFonts w:ascii="Times New Roman" w:hAnsi="Times New Roman" w:cs="Times New Roman"/>
          <w:sz w:val="24"/>
          <w:szCs w:val="24"/>
        </w:rPr>
        <w:t>А.Г. Николаевский</w:t>
      </w:r>
      <w:r w:rsidR="00E21DC8" w:rsidRPr="00A1715D">
        <w:rPr>
          <w:rFonts w:ascii="Times New Roman" w:hAnsi="Times New Roman" w:cs="Times New Roman"/>
          <w:sz w:val="24"/>
          <w:szCs w:val="24"/>
        </w:rPr>
        <w:t xml:space="preserve"> — М.: </w:t>
      </w:r>
      <w:proofErr w:type="spellStart"/>
      <w:r w:rsidR="00E21DC8" w:rsidRPr="00A1715D">
        <w:rPr>
          <w:rFonts w:ascii="Times New Roman" w:hAnsi="Times New Roman" w:cs="Times New Roman"/>
          <w:sz w:val="24"/>
          <w:szCs w:val="24"/>
        </w:rPr>
        <w:t>Агропромиздат</w:t>
      </w:r>
      <w:proofErr w:type="spellEnd"/>
      <w:r w:rsidR="00E21DC8" w:rsidRPr="00A1715D">
        <w:rPr>
          <w:rFonts w:ascii="Times New Roman" w:hAnsi="Times New Roman" w:cs="Times New Roman"/>
          <w:sz w:val="24"/>
          <w:szCs w:val="24"/>
        </w:rPr>
        <w:t>, 1985. — 192 с.</w:t>
      </w:r>
    </w:p>
    <w:p w:rsidR="00A1715D" w:rsidRDefault="00A1715D" w:rsidP="00A1715D">
      <w:pPr>
        <w:jc w:val="both"/>
        <w:rPr>
          <w:rFonts w:ascii="Times New Roman" w:hAnsi="Times New Roman" w:cs="Times New Roman"/>
          <w:sz w:val="24"/>
          <w:szCs w:val="24"/>
        </w:rPr>
      </w:pPr>
      <w:r w:rsidRPr="00A1715D">
        <w:rPr>
          <w:rFonts w:ascii="Times New Roman" w:hAnsi="Times New Roman" w:cs="Times New Roman"/>
          <w:sz w:val="24"/>
          <w:szCs w:val="24"/>
        </w:rPr>
        <w:t>2. Большая советская энциклопедия. — М.: Советская энциклопедия. 1969—1978.</w:t>
      </w:r>
    </w:p>
    <w:p w:rsidR="00A1715D" w:rsidRPr="00A1715D" w:rsidRDefault="00A1715D" w:rsidP="00A1715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1715D" w:rsidRPr="00A1715D" w:rsidSect="00E21D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4C77"/>
    <w:multiLevelType w:val="hybridMultilevel"/>
    <w:tmpl w:val="7CC4E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D757D"/>
    <w:multiLevelType w:val="hybridMultilevel"/>
    <w:tmpl w:val="5CF82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D3A"/>
    <w:rsid w:val="003506A8"/>
    <w:rsid w:val="0052169D"/>
    <w:rsid w:val="00A1715D"/>
    <w:rsid w:val="00C41D3A"/>
    <w:rsid w:val="00E07E60"/>
    <w:rsid w:val="00E21DC8"/>
    <w:rsid w:val="00E8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</dc:creator>
  <cp:keywords/>
  <dc:description/>
  <cp:lastModifiedBy>123</cp:lastModifiedBy>
  <cp:revision>5</cp:revision>
  <dcterms:created xsi:type="dcterms:W3CDTF">2015-04-12T18:30:00Z</dcterms:created>
  <dcterms:modified xsi:type="dcterms:W3CDTF">2015-04-14T19:36:00Z</dcterms:modified>
</cp:coreProperties>
</file>