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line="240" w:lineRule="auto"/>
        <w:shd w:val="clear" w:color="auto" w:fill="ffffff"/>
        <w:rPr>
          <w:rFonts w:eastAsia="Calibri"/>
          <w:b/>
          <w:bCs/>
          <w:spacing w:val="1"/>
          <w:sz w:val="24"/>
          <w:szCs w:val="24"/>
          <w:lang w:eastAsia="ru-RU"/>
        </w:rPr>
      </w:pPr>
      <w:r>
        <w:rPr>
          <w:rFonts w:eastAsia="Calibri"/>
          <w:b/>
          <w:bCs/>
          <w:spacing w:val="1"/>
          <w:sz w:val="24"/>
          <w:szCs w:val="24"/>
          <w:lang w:eastAsia="ru-RU"/>
        </w:rPr>
        <w:t xml:space="preserve">Министерство просвещения Российской Федерации</w:t>
      </w:r>
      <w:r/>
    </w:p>
    <w:p>
      <w:pPr>
        <w:ind w:firstLine="709"/>
        <w:jc w:val="center"/>
        <w:spacing w:line="240" w:lineRule="auto"/>
        <w:shd w:val="clear" w:color="auto" w:fill="ffffff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pacing w:val="1"/>
          <w:sz w:val="24"/>
          <w:szCs w:val="24"/>
          <w:lang w:eastAsia="ru-RU"/>
        </w:rPr>
        <w:t xml:space="preserve">ФГБОУ ВО «Ярославский государственный педагогический университет                   </w:t>
      </w:r>
      <w:r>
        <w:rPr>
          <w:rFonts w:eastAsia="Calibri"/>
          <w:b/>
          <w:bCs/>
          <w:sz w:val="24"/>
          <w:szCs w:val="24"/>
          <w:lang w:eastAsia="ru-RU"/>
        </w:rPr>
        <w:t xml:space="preserve">им. К.Д. Ушинского»</w:t>
      </w:r>
      <w:r/>
    </w:p>
    <w:p>
      <w:pPr>
        <w:jc w:val="both"/>
        <w:spacing w:line="240" w:lineRule="auto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 xml:space="preserve">Факультет: </w:t>
      </w:r>
      <w:r>
        <w:rPr>
          <w:rFonts w:eastAsia="Calibri"/>
          <w:sz w:val="24"/>
          <w:szCs w:val="24"/>
          <w:lang w:eastAsia="ru-RU"/>
        </w:rPr>
        <w:t xml:space="preserve">Физико-математический</w:t>
      </w:r>
      <w:r/>
    </w:p>
    <w:p>
      <w:pPr>
        <w:jc w:val="both"/>
        <w:spacing w:line="240" w:lineRule="auto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 xml:space="preserve">Кафедра: </w:t>
      </w:r>
      <w:r>
        <w:rPr>
          <w:rFonts w:eastAsia="Calibri"/>
          <w:sz w:val="24"/>
          <w:szCs w:val="24"/>
          <w:lang w:eastAsia="ru-RU"/>
        </w:rPr>
        <w:t xml:space="preserve">Теории и методики обучения информатике</w:t>
      </w:r>
      <w:r/>
    </w:p>
    <w:p>
      <w:pPr>
        <w:jc w:val="both"/>
        <w:spacing w:line="240" w:lineRule="auto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 xml:space="preserve">Направление подготовки: </w:t>
      </w:r>
      <w:r>
        <w:rPr>
          <w:rFonts w:eastAsia="Calibri"/>
          <w:sz w:val="24"/>
          <w:szCs w:val="24"/>
          <w:lang w:eastAsia="ru-RU"/>
        </w:rPr>
        <w:t xml:space="preserve">44.03.01 </w:t>
      </w:r>
      <w:r>
        <w:rPr>
          <w:sz w:val="28"/>
          <w:szCs w:val="28"/>
        </w:rPr>
        <w:t xml:space="preserve">Педагогическое образование</w:t>
      </w:r>
      <w:r/>
    </w:p>
    <w:p>
      <w:pPr>
        <w:jc w:val="both"/>
        <w:spacing w:line="240" w:lineRule="auto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 xml:space="preserve">Профиль подготовки: </w:t>
      </w:r>
      <w:r>
        <w:rPr>
          <w:rFonts w:eastAsia="Calibri"/>
          <w:sz w:val="24"/>
          <w:szCs w:val="24"/>
          <w:lang w:eastAsia="ru-RU"/>
        </w:rPr>
        <w:t xml:space="preserve">Информатика</w:t>
      </w:r>
      <w:r/>
    </w:p>
    <w:p>
      <w:pPr>
        <w:jc w:val="center"/>
        <w:spacing w:line="240" w:lineRule="auto"/>
        <w:rPr>
          <w:rFonts w:eastAsia="Calibri"/>
          <w:b/>
          <w:bCs/>
          <w:sz w:val="28"/>
          <w:szCs w:val="28"/>
          <w:lang w:eastAsia="ru-RU"/>
        </w:rPr>
      </w:pPr>
      <w:r>
        <w:rPr>
          <w:rFonts w:eastAsia="Calibri"/>
          <w:b/>
          <w:bCs/>
          <w:sz w:val="28"/>
          <w:szCs w:val="28"/>
          <w:lang w:eastAsia="ru-RU"/>
        </w:rPr>
      </w:r>
      <w:r/>
    </w:p>
    <w:p>
      <w:pPr>
        <w:jc w:val="center"/>
        <w:spacing w:line="240" w:lineRule="auto"/>
        <w:rPr>
          <w:rFonts w:eastAsia="Calibri"/>
          <w:b/>
          <w:bCs/>
          <w:sz w:val="28"/>
          <w:szCs w:val="28"/>
          <w:lang w:eastAsia="ru-RU"/>
        </w:rPr>
      </w:pPr>
      <w:r>
        <w:rPr>
          <w:rFonts w:eastAsia="Calibri"/>
          <w:b/>
          <w:bCs/>
          <w:sz w:val="28"/>
          <w:szCs w:val="28"/>
          <w:lang w:eastAsia="ru-RU"/>
        </w:rPr>
        <w:t xml:space="preserve">ДНЕВНИК И ОТЧЕТ О ПРОХОЖДЕНИИ ПРАКТИКИ   </w:t>
      </w:r>
      <w:r/>
    </w:p>
    <w:p>
      <w:pPr>
        <w:jc w:val="center"/>
        <w:spacing w:line="240" w:lineRule="auto"/>
        <w:rPr>
          <w:rFonts w:eastAsia="Calibri"/>
          <w:b/>
          <w:bCs/>
          <w:sz w:val="24"/>
          <w:szCs w:val="24"/>
          <w:highlight w:val="yellow"/>
        </w:rPr>
      </w:pPr>
      <w:r>
        <w:rPr>
          <w:rFonts w:eastAsia="Calibri"/>
          <w:b/>
          <w:bCs/>
          <w:sz w:val="24"/>
          <w:szCs w:val="24"/>
          <w:highlight w:val="yellow"/>
          <w:lang w:val="en-US"/>
        </w:rPr>
        <w:t xml:space="preserve">**********</w:t>
      </w:r>
      <w:r>
        <w:rPr>
          <w:rFonts w:eastAsia="Calibri"/>
          <w:b/>
          <w:bCs/>
          <w:sz w:val="24"/>
          <w:szCs w:val="24"/>
          <w:highlight w:val="yellow"/>
          <w:lang w:val="en-US"/>
        </w:rPr>
      </w:r>
      <w:r>
        <w:rPr>
          <w:highlight w:val="yellow"/>
        </w:rPr>
      </w:r>
    </w:p>
    <w:p>
      <w:pPr>
        <w:jc w:val="center"/>
        <w:spacing w:line="240" w:lineRule="auto"/>
        <w:rPr>
          <w:rFonts w:eastAsia="Calibri"/>
          <w:bCs/>
          <w:i/>
          <w:iCs/>
          <w:sz w:val="18"/>
          <w:szCs w:val="18"/>
          <w:lang w:eastAsia="ru-RU"/>
        </w:rPr>
      </w:pPr>
      <w:r>
        <w:rPr>
          <w:rFonts w:eastAsia="Calibri"/>
          <w:bCs/>
          <w:i/>
          <w:iCs/>
          <w:sz w:val="18"/>
          <w:szCs w:val="18"/>
          <w:lang w:eastAsia="ru-RU"/>
        </w:rPr>
        <w:t xml:space="preserve">(Ф.И.О. студента)</w:t>
      </w:r>
      <w:r/>
    </w:p>
    <w:p>
      <w:pPr>
        <w:spacing w:line="240" w:lineRule="auto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 xml:space="preserve">4</w:t>
      </w:r>
      <w:r>
        <w:rPr>
          <w:rFonts w:eastAsia="Calibri"/>
          <w:b/>
          <w:bCs/>
          <w:sz w:val="24"/>
          <w:szCs w:val="24"/>
          <w:lang w:eastAsia="ru-RU"/>
        </w:rPr>
        <w:t xml:space="preserve"> курса, физико-математического факультета, </w:t>
      </w:r>
      <w:r>
        <w:rPr>
          <w:rFonts w:eastAsia="Calibri"/>
          <w:b/>
          <w:bCs/>
          <w:sz w:val="24"/>
          <w:szCs w:val="24"/>
          <w:highlight w:val="yellow"/>
          <w:lang w:eastAsia="ru-RU"/>
        </w:rPr>
        <w:t xml:space="preserve">очной</w:t>
      </w:r>
      <w:r>
        <w:rPr>
          <w:rFonts w:eastAsia="Calibri"/>
          <w:b/>
          <w:bCs/>
          <w:sz w:val="24"/>
          <w:szCs w:val="24"/>
          <w:lang w:eastAsia="ru-RU"/>
        </w:rPr>
        <w:t xml:space="preserve"> формы обучения, </w:t>
      </w:r>
      <w:r>
        <w:rPr>
          <w:rFonts w:eastAsia="Calibri"/>
          <w:b/>
          <w:bCs/>
          <w:sz w:val="24"/>
          <w:szCs w:val="24"/>
          <w:highlight w:val="yellow"/>
          <w:lang w:eastAsia="ru-RU"/>
        </w:rPr>
        <w:t xml:space="preserve">20121</w:t>
      </w:r>
      <w:r>
        <w:rPr>
          <w:rFonts w:eastAsia="Calibri"/>
          <w:b/>
          <w:bCs/>
          <w:sz w:val="24"/>
          <w:szCs w:val="24"/>
          <w:highlight w:val="yellow"/>
          <w:lang w:eastAsia="ru-RU"/>
        </w:rPr>
        <w:t xml:space="preserve"> </w:t>
      </w:r>
      <w:r>
        <w:rPr>
          <w:rFonts w:eastAsia="Calibri"/>
          <w:b/>
          <w:bCs/>
          <w:sz w:val="24"/>
          <w:szCs w:val="24"/>
          <w:lang w:eastAsia="ru-RU"/>
        </w:rPr>
        <w:t xml:space="preserve">группы </w:t>
      </w:r>
      <w:r/>
    </w:p>
    <w:p>
      <w:pPr>
        <w:spacing w:line="240" w:lineRule="auto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</w:r>
      <w:r/>
    </w:p>
    <w:p>
      <w:pPr>
        <w:spacing w:line="240" w:lineRule="auto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 xml:space="preserve">вид практики: </w:t>
      </w:r>
      <w:r>
        <w:t xml:space="preserve">учебная практика.</w:t>
      </w:r>
      <w:r/>
    </w:p>
    <w:p>
      <w:pPr>
        <w:spacing w:line="240" w:lineRule="auto"/>
        <w:rPr>
          <w:rFonts w:eastAsia="Calibri"/>
          <w:b/>
          <w:bCs/>
          <w:sz w:val="28"/>
          <w:szCs w:val="28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 xml:space="preserve">тип практики: </w:t>
      </w:r>
      <w:r>
        <w:t xml:space="preserve">Разработка дидактических компьютерных материалов для ЕГЭ</w:t>
      </w:r>
      <w:r/>
    </w:p>
    <w:p>
      <w:pPr>
        <w:ind w:right="120"/>
        <w:jc w:val="both"/>
        <w:spacing w:after="321" w:line="240" w:lineRule="auto"/>
        <w:rPr>
          <w:rFonts w:eastAsia="Calibri"/>
          <w:iCs/>
          <w:sz w:val="24"/>
          <w:szCs w:val="24"/>
          <w:lang w:eastAsia="ru-RU"/>
        </w:rPr>
      </w:pPr>
      <w:r>
        <w:rPr>
          <w:rFonts w:eastAsia="Calibri"/>
          <w:b/>
          <w:iCs/>
          <w:sz w:val="24"/>
          <w:szCs w:val="24"/>
          <w:lang w:eastAsia="ru-RU"/>
        </w:rPr>
        <w:t xml:space="preserve">способ проведения практики</w:t>
      </w:r>
      <w:r>
        <w:rPr>
          <w:rFonts w:eastAsia="Calibri"/>
          <w:iCs/>
          <w:sz w:val="24"/>
          <w:szCs w:val="24"/>
          <w:lang w:eastAsia="ru-RU"/>
        </w:rPr>
        <w:t xml:space="preserve">: стационарная (рассредоточенная)</w:t>
      </w:r>
      <w:r/>
    </w:p>
    <w:p>
      <w:pPr>
        <w:ind w:right="120"/>
        <w:jc w:val="both"/>
        <w:spacing w:after="321" w:line="240" w:lineRule="auto"/>
        <w:rPr>
          <w:rFonts w:eastAsia="Calibri"/>
          <w:b/>
          <w:iCs/>
          <w:sz w:val="24"/>
          <w:szCs w:val="24"/>
          <w:lang w:eastAsia="ru-RU"/>
        </w:rPr>
      </w:pPr>
      <w:r>
        <w:rPr>
          <w:rFonts w:eastAsia="Calibri"/>
          <w:b/>
          <w:iCs/>
          <w:sz w:val="24"/>
          <w:szCs w:val="24"/>
          <w:lang w:eastAsia="ru-RU"/>
        </w:rPr>
        <w:t xml:space="preserve">срок проведения практики: </w:t>
      </w:r>
      <w:r>
        <w:t xml:space="preserve">03.02.2025- 01.04.2025</w:t>
      </w:r>
      <w:r>
        <w:rPr>
          <w:rFonts w:eastAsia="Calibri"/>
          <w:b/>
          <w:iCs/>
          <w:sz w:val="24"/>
          <w:szCs w:val="24"/>
          <w:lang w:eastAsia="ru-RU"/>
        </w:rPr>
      </w:r>
      <w:r>
        <w:rPr>
          <w:rFonts w:eastAsia="Calibri"/>
          <w:b/>
          <w:iCs/>
          <w:sz w:val="24"/>
          <w:szCs w:val="24"/>
          <w:highlight w:val="yellow"/>
          <w:lang w:eastAsia="ru-RU"/>
        </w:rPr>
        <w:t xml:space="preserve"> </w:t>
      </w:r>
      <w:r/>
    </w:p>
    <w:p>
      <w:pPr>
        <w:jc w:val="both"/>
        <w:spacing w:line="240" w:lineRule="auto"/>
        <w:rPr>
          <w:rFonts w:eastAsia="Calibri"/>
          <w:sz w:val="24"/>
          <w:lang w:eastAsia="ru-RU"/>
        </w:rPr>
      </w:pPr>
      <w:r>
        <w:rPr>
          <w:rFonts w:eastAsia="Calibri"/>
          <w:b/>
          <w:sz w:val="24"/>
          <w:lang w:eastAsia="ru-RU"/>
        </w:rPr>
        <w:t xml:space="preserve">объем практики</w:t>
      </w:r>
      <w:r>
        <w:rPr>
          <w:rFonts w:eastAsia="Calibri"/>
          <w:sz w:val="24"/>
          <w:lang w:eastAsia="ru-RU"/>
        </w:rPr>
        <w:t xml:space="preserve">:</w:t>
      </w:r>
      <w:r>
        <w:rPr>
          <w:rFonts w:eastAsia="Calibri"/>
          <w:sz w:val="24"/>
          <w:lang w:eastAsia="ru-RU"/>
        </w:rPr>
        <w:t xml:space="preserve"> 4</w:t>
      </w:r>
      <w:r>
        <w:rPr>
          <w:rFonts w:eastAsia="Calibri"/>
          <w:sz w:val="24"/>
          <w:lang w:eastAsia="ru-RU"/>
        </w:rPr>
        <w:t xml:space="preserve"> зачетных единиц</w:t>
      </w:r>
      <w:r/>
    </w:p>
    <w:p>
      <w:pPr>
        <w:jc w:val="both"/>
        <w:spacing w:line="240" w:lineRule="auto"/>
        <w:rPr>
          <w:rFonts w:eastAsia="Calibri"/>
          <w:sz w:val="24"/>
          <w:lang w:eastAsia="ru-RU"/>
        </w:rPr>
      </w:pPr>
      <w:r>
        <w:rPr>
          <w:rFonts w:eastAsia="Calibri"/>
          <w:b/>
          <w:sz w:val="24"/>
          <w:lang w:eastAsia="ru-RU"/>
        </w:rPr>
        <w:t xml:space="preserve">место прохождения практики: </w:t>
      </w:r>
      <w:r>
        <w:rPr>
          <w:rFonts w:eastAsia="Calibri"/>
          <w:sz w:val="24"/>
          <w:lang w:eastAsia="ru-RU"/>
        </w:rPr>
        <w:t xml:space="preserve">кафедра теории и методики обучения информатике</w:t>
      </w:r>
      <w:r/>
    </w:p>
    <w:p>
      <w:pPr>
        <w:jc w:val="both"/>
        <w:spacing w:after="303" w:line="240" w:lineRule="auto"/>
        <w:rPr>
          <w:rFonts w:eastAsia="Calibri"/>
          <w:b/>
          <w:bCs/>
          <w:sz w:val="28"/>
          <w:szCs w:val="28"/>
          <w:lang w:eastAsia="ru-RU"/>
        </w:rPr>
      </w:pPr>
      <w:r>
        <w:rPr>
          <w:rFonts w:eastAsia="Calibri"/>
          <w:b/>
          <w:bCs/>
          <w:sz w:val="28"/>
          <w:szCs w:val="28"/>
          <w:lang w:eastAsia="ru-RU"/>
        </w:rPr>
      </w:r>
      <w:r/>
    </w:p>
    <w:p>
      <w:pPr>
        <w:jc w:val="both"/>
        <w:spacing w:after="303" w:line="240" w:lineRule="auto"/>
        <w:rPr>
          <w:rFonts w:eastAsia="Calibri"/>
          <w:b/>
          <w:bCs/>
          <w:sz w:val="24"/>
          <w:lang w:eastAsia="ru-RU"/>
        </w:rPr>
      </w:pPr>
      <w:r>
        <w:rPr>
          <w:rFonts w:eastAsia="Calibri"/>
          <w:b/>
          <w:bCs/>
          <w:sz w:val="28"/>
          <w:szCs w:val="28"/>
          <w:lang w:eastAsia="ru-RU"/>
        </w:rPr>
        <w:t xml:space="preserve">Итоговая оценка за практику:</w:t>
      </w:r>
      <w:r>
        <w:rPr>
          <w:rFonts w:eastAsia="Calibri"/>
          <w:b/>
          <w:bCs/>
          <w:sz w:val="24"/>
          <w:lang w:eastAsia="ru-RU"/>
        </w:rPr>
        <w:t xml:space="preserve"> ___________        ___________________</w:t>
      </w:r>
      <w:r/>
    </w:p>
    <w:p>
      <w:pPr>
        <w:jc w:val="both"/>
        <w:spacing w:after="303" w:line="240" w:lineRule="auto"/>
        <w:rPr>
          <w:rFonts w:eastAsia="Calibri"/>
          <w:bCs/>
          <w:i/>
          <w:sz w:val="18"/>
          <w:szCs w:val="18"/>
          <w:lang w:eastAsia="ru-RU"/>
        </w:rPr>
      </w:pPr>
      <w:r>
        <w:rPr>
          <w:rFonts w:eastAsia="Calibri"/>
          <w:b/>
          <w:bCs/>
          <w:sz w:val="20"/>
          <w:szCs w:val="20"/>
          <w:lang w:eastAsia="ru-RU"/>
        </w:rPr>
        <w:tab/>
      </w:r>
      <w:r>
        <w:rPr>
          <w:rFonts w:eastAsia="Calibri"/>
          <w:b/>
          <w:bCs/>
          <w:sz w:val="20"/>
          <w:szCs w:val="20"/>
          <w:lang w:eastAsia="ru-RU"/>
        </w:rPr>
        <w:tab/>
      </w:r>
      <w:r>
        <w:rPr>
          <w:rFonts w:eastAsia="Calibri"/>
          <w:b/>
          <w:bCs/>
          <w:sz w:val="20"/>
          <w:szCs w:val="20"/>
          <w:lang w:eastAsia="ru-RU"/>
        </w:rPr>
        <w:tab/>
        <w:t xml:space="preserve">                                            </w:t>
      </w:r>
      <w:r>
        <w:rPr>
          <w:rFonts w:eastAsia="Calibri"/>
          <w:bCs/>
          <w:i/>
          <w:sz w:val="18"/>
          <w:szCs w:val="18"/>
          <w:lang w:eastAsia="ru-RU"/>
        </w:rPr>
        <w:t xml:space="preserve">цифрой</w:t>
      </w:r>
      <w:r>
        <w:rPr>
          <w:rFonts w:eastAsia="Calibri"/>
          <w:bCs/>
          <w:i/>
          <w:sz w:val="18"/>
          <w:szCs w:val="18"/>
          <w:lang w:eastAsia="ru-RU"/>
        </w:rPr>
        <w:tab/>
      </w:r>
      <w:r>
        <w:rPr>
          <w:rFonts w:eastAsia="Calibri"/>
          <w:bCs/>
          <w:i/>
          <w:sz w:val="18"/>
          <w:szCs w:val="18"/>
          <w:lang w:eastAsia="ru-RU"/>
        </w:rPr>
        <w:tab/>
        <w:t xml:space="preserve">         прописью</w:t>
      </w:r>
      <w:r/>
    </w:p>
    <w:p>
      <w:pPr>
        <w:jc w:val="both"/>
        <w:spacing w:after="303" w:line="240" w:lineRule="auto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 xml:space="preserve">Руководитель практики от ФГБОУ ВО ЯГПУ </w:t>
      </w:r>
      <w:r>
        <w:rPr>
          <w:rFonts w:eastAsia="Calibri"/>
          <w:b/>
          <w:sz w:val="24"/>
          <w:szCs w:val="24"/>
          <w:lang w:eastAsia="ru-RU"/>
        </w:rPr>
        <w:t xml:space="preserve">им. К.Д. Ушинского:</w:t>
      </w:r>
      <w:r/>
    </w:p>
    <w:p>
      <w:pPr>
        <w:jc w:val="both"/>
        <w:spacing w:after="303" w:line="240" w:lineRule="auto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Старший преподаватель </w:t>
      </w:r>
      <w:r>
        <w:rPr>
          <w:rFonts w:eastAsia="Calibri"/>
          <w:sz w:val="28"/>
          <w:szCs w:val="28"/>
          <w:lang w:eastAsia="ru-RU"/>
        </w:rPr>
        <w:t xml:space="preserve">кафедры</w:t>
      </w:r>
      <w:r>
        <w:rPr>
          <w:rFonts w:eastAsia="Calibri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 xml:space="preserve">ТиМОИ</w:t>
      </w:r>
      <w:r>
        <w:rPr>
          <w:rFonts w:eastAsia="Calibri"/>
          <w:b/>
          <w:bCs/>
          <w:sz w:val="28"/>
          <w:szCs w:val="28"/>
          <w:lang w:eastAsia="ru-RU"/>
        </w:rPr>
        <w:t xml:space="preserve">     ________________    </w:t>
      </w:r>
      <w:r>
        <w:rPr>
          <w:rFonts w:eastAsia="Calibri"/>
          <w:b/>
          <w:bCs/>
          <w:sz w:val="28"/>
          <w:szCs w:val="28"/>
          <w:lang w:eastAsia="ru-RU"/>
        </w:rPr>
        <w:t xml:space="preserve">Быкова И.А.</w:t>
      </w:r>
      <w:r/>
    </w:p>
    <w:p>
      <w:pPr>
        <w:jc w:val="both"/>
        <w:spacing w:line="240" w:lineRule="auto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rFonts w:eastAsia="Calibri"/>
          <w:sz w:val="18"/>
          <w:szCs w:val="18"/>
          <w:lang w:eastAsia="ru-RU"/>
        </w:rPr>
      </w:pPr>
      <w:r>
        <w:rPr>
          <w:rFonts w:eastAsia="Calibri"/>
          <w:i/>
          <w:iCs/>
          <w:sz w:val="18"/>
          <w:szCs w:val="18"/>
          <w:lang w:eastAsia="ru-RU"/>
        </w:rPr>
        <w:t xml:space="preserve">(ученая степень, звание, </w:t>
      </w:r>
      <w:r>
        <w:rPr>
          <w:rFonts w:eastAsia="Calibri"/>
          <w:i/>
          <w:iCs/>
          <w:sz w:val="18"/>
          <w:szCs w:val="18"/>
          <w:lang w:eastAsia="ru-RU"/>
        </w:rPr>
        <w:t xml:space="preserve">должность)</w:t>
      </w:r>
      <w:r>
        <w:rPr>
          <w:rFonts w:eastAsia="Calibri"/>
          <w:sz w:val="18"/>
          <w:szCs w:val="18"/>
          <w:lang w:eastAsia="ru-RU"/>
        </w:rPr>
        <w:t xml:space="preserve">   </w:t>
      </w:r>
      <w:r>
        <w:rPr>
          <w:rFonts w:eastAsia="Calibri"/>
          <w:sz w:val="18"/>
          <w:szCs w:val="18"/>
          <w:lang w:eastAsia="ru-RU"/>
        </w:rPr>
        <w:t xml:space="preserve">          </w:t>
      </w:r>
      <w:r>
        <w:rPr>
          <w:rFonts w:eastAsia="Calibri"/>
          <w:i/>
          <w:lang w:eastAsia="ru-RU"/>
        </w:rPr>
        <w:t xml:space="preserve">МП</w:t>
      </w:r>
      <w:r>
        <w:rPr>
          <w:rFonts w:eastAsia="Calibri"/>
          <w:b/>
          <w:bCs/>
          <w:i/>
          <w:lang w:eastAsia="ru-RU"/>
        </w:rPr>
        <w:t xml:space="preserve"> </w:t>
      </w:r>
      <w:r>
        <w:rPr>
          <w:rFonts w:eastAsia="Calibri"/>
          <w:b/>
          <w:bCs/>
          <w:i/>
          <w:sz w:val="18"/>
          <w:szCs w:val="18"/>
          <w:lang w:eastAsia="ru-RU"/>
        </w:rPr>
        <w:t xml:space="preserve">  </w:t>
      </w:r>
      <w:r>
        <w:rPr>
          <w:rFonts w:eastAsia="Calibri"/>
          <w:sz w:val="18"/>
          <w:szCs w:val="18"/>
          <w:lang w:eastAsia="ru-RU"/>
        </w:rPr>
        <w:t xml:space="preserve">                       </w:t>
      </w:r>
      <w:r>
        <w:rPr>
          <w:rFonts w:eastAsia="Calibri"/>
          <w:i/>
          <w:iCs/>
          <w:sz w:val="18"/>
          <w:szCs w:val="18"/>
          <w:lang w:eastAsia="ru-RU"/>
        </w:rPr>
        <w:t xml:space="preserve">(подпись)                                               (И.О. Фамилия)</w:t>
      </w:r>
      <w:r/>
    </w:p>
    <w:p>
      <w:pPr>
        <w:jc w:val="center"/>
        <w:spacing w:line="240" w:lineRule="auto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rFonts w:eastAsia="Calibri"/>
          <w:b/>
          <w:bCs/>
          <w:sz w:val="20"/>
          <w:szCs w:val="20"/>
          <w:lang w:eastAsia="ru-RU"/>
        </w:rPr>
      </w:pPr>
      <w:r>
        <w:rPr>
          <w:rFonts w:eastAsia="Calibri"/>
          <w:b/>
          <w:bCs/>
          <w:sz w:val="20"/>
          <w:szCs w:val="20"/>
          <w:lang w:eastAsia="ru-RU"/>
        </w:rPr>
      </w:r>
      <w:r/>
    </w:p>
    <w:p>
      <w:pPr>
        <w:jc w:val="center"/>
        <w:spacing w:line="240" w:lineRule="auto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 xml:space="preserve">Ярославль – 202</w:t>
      </w:r>
      <w:r>
        <w:rPr>
          <w:rFonts w:eastAsia="Calibri"/>
          <w:b/>
          <w:bCs/>
          <w:sz w:val="24"/>
          <w:szCs w:val="24"/>
          <w:highlight w:val="yellow"/>
          <w:lang w:eastAsia="ru-RU"/>
        </w:rPr>
        <w:t xml:space="preserve">4</w:t>
      </w:r>
      <w:r/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 w:clear="all"/>
      </w:r>
      <w:r/>
    </w:p>
    <w:p>
      <w:pPr>
        <w:jc w:val="center"/>
        <w:spacing w:after="0" w:line="240" w:lineRule="auto"/>
        <w:shd w:val="clear" w:color="auto" w:fill="ffffff"/>
        <w:tabs>
          <w:tab w:val="left" w:pos="567" w:leader="underscore"/>
          <w:tab w:val="left" w:pos="5272" w:leader="underscor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ДНЕВНИК ПРАКТИКИ</w:t>
      </w:r>
      <w:r/>
    </w:p>
    <w:p>
      <w:pPr>
        <w:jc w:val="center"/>
        <w:spacing w:after="0" w:line="240" w:lineRule="auto"/>
        <w:shd w:val="clear" w:color="auto" w:fill="ffffff"/>
        <w:tabs>
          <w:tab w:val="left" w:pos="567" w:leader="underscore"/>
          <w:tab w:val="left" w:pos="5272" w:leader="underscore"/>
        </w:tabs>
        <w:rPr>
          <w:b/>
          <w:szCs w:val="24"/>
        </w:rPr>
      </w:pPr>
      <w:r>
        <w:rPr>
          <w:b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tabs>
          <w:tab w:val="left" w:pos="567" w:leader="underscore"/>
          <w:tab w:val="left" w:pos="5272" w:leader="underscore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1.1. КРАТКАЯ ИНСТРУКЦИЯ СТУДЕНТУ-ПРАКТИКАНТУ</w:t>
      </w:r>
      <w:r/>
    </w:p>
    <w:p>
      <w:pPr>
        <w:numPr>
          <w:ilvl w:val="0"/>
          <w:numId w:val="1"/>
        </w:numPr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0"/>
          <w:szCs w:val="20"/>
        </w:rPr>
      </w:pPr>
      <w:r>
        <w:rPr>
          <w:sz w:val="20"/>
          <w:szCs w:val="20"/>
        </w:rPr>
        <w:t xml:space="preserve">Перед выходом на практику необходимо:</w:t>
      </w:r>
      <w:r/>
    </w:p>
    <w:p>
      <w:pPr>
        <w:numPr>
          <w:ilvl w:val="1"/>
          <w:numId w:val="1"/>
        </w:numPr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0"/>
          <w:szCs w:val="20"/>
        </w:rPr>
      </w:pPr>
      <w:r>
        <w:rPr>
          <w:sz w:val="20"/>
          <w:szCs w:val="20"/>
        </w:rPr>
        <w:t xml:space="preserve">Получить на кафедре индивидуальные задания, выполняемые в период практики, выяснить сроки практики.</w:t>
      </w:r>
      <w:r/>
    </w:p>
    <w:p>
      <w:pPr>
        <w:numPr>
          <w:ilvl w:val="1"/>
          <w:numId w:val="1"/>
        </w:numPr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0"/>
          <w:szCs w:val="20"/>
        </w:rPr>
      </w:pPr>
      <w:r>
        <w:rPr>
          <w:sz w:val="20"/>
          <w:szCs w:val="20"/>
        </w:rPr>
        <w:t xml:space="preserve">Получить на кафедре консультацию и инструктаж по всем вопросам организации практики, в том числе по технике безопасности.</w:t>
      </w:r>
      <w:r/>
    </w:p>
    <w:p>
      <w:pPr>
        <w:numPr>
          <w:ilvl w:val="1"/>
          <w:numId w:val="1"/>
        </w:numPr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0"/>
          <w:szCs w:val="20"/>
        </w:rPr>
      </w:pPr>
      <w:r>
        <w:rPr>
          <w:sz w:val="20"/>
          <w:szCs w:val="20"/>
        </w:rPr>
        <w:t xml:space="preserve">Составить план прохождения практики с руководителем практики от университета, в котором отражаются следующие мероприятия, например:</w:t>
      </w:r>
      <w:r/>
    </w:p>
    <w:p>
      <w:pPr>
        <w:ind w:firstLine="567"/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0"/>
          <w:szCs w:val="20"/>
        </w:rPr>
      </w:pPr>
      <w:r>
        <w:rPr>
          <w:sz w:val="20"/>
          <w:szCs w:val="20"/>
        </w:rPr>
        <w:t xml:space="preserve">- знакомство с правилами внутреннего распорядка;</w:t>
      </w:r>
      <w:r/>
    </w:p>
    <w:p>
      <w:pPr>
        <w:ind w:firstLine="567"/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0"/>
          <w:szCs w:val="20"/>
        </w:rPr>
      </w:pPr>
      <w:r>
        <w:rPr>
          <w:sz w:val="20"/>
          <w:szCs w:val="20"/>
        </w:rPr>
        <w:t xml:space="preserve">- проведение инструктажа на рабочем месте по соблюдению техники безопасности;</w:t>
      </w:r>
      <w:r/>
    </w:p>
    <w:p>
      <w:pPr>
        <w:ind w:firstLine="567"/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0"/>
          <w:szCs w:val="20"/>
        </w:rPr>
      </w:pPr>
      <w:r>
        <w:rPr>
          <w:sz w:val="20"/>
          <w:szCs w:val="20"/>
        </w:rPr>
        <w:t xml:space="preserve">- прохождение практики в соответствии с программой практики и индивидуальным заданием;</w:t>
      </w:r>
      <w:r/>
    </w:p>
    <w:p>
      <w:pPr>
        <w:ind w:firstLine="567"/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0"/>
          <w:szCs w:val="20"/>
        </w:rPr>
      </w:pPr>
      <w:r>
        <w:rPr>
          <w:sz w:val="20"/>
          <w:szCs w:val="20"/>
        </w:rPr>
        <w:t xml:space="preserve">- подготовка дневника и отчета о прохождении практики.</w:t>
      </w:r>
      <w:r/>
    </w:p>
    <w:p>
      <w:pPr>
        <w:ind w:firstLine="567"/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0"/>
          <w:szCs w:val="20"/>
        </w:rPr>
      </w:pPr>
      <w:r>
        <w:rPr>
          <w:sz w:val="20"/>
          <w:szCs w:val="20"/>
        </w:rPr>
        <w:t xml:space="preserve">1.4. Встретиться с руководителем практики от университета и согласовать с ним задания, выполняемые в период практики, график работы, подписать у него необходимые страницы дневника практики и проставить печати.</w:t>
      </w:r>
      <w:r/>
    </w:p>
    <w:p>
      <w:pPr>
        <w:ind w:firstLine="567"/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0"/>
          <w:szCs w:val="20"/>
        </w:rPr>
      </w:pPr>
      <w:r>
        <w:rPr>
          <w:sz w:val="20"/>
          <w:szCs w:val="20"/>
        </w:rPr>
        <w:t xml:space="preserve">2. Обязанности студента в период практики:</w:t>
      </w:r>
      <w:r/>
    </w:p>
    <w:p>
      <w:pPr>
        <w:ind w:firstLine="567"/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0"/>
          <w:szCs w:val="20"/>
        </w:rPr>
      </w:pPr>
      <w:r>
        <w:rPr>
          <w:sz w:val="20"/>
          <w:szCs w:val="20"/>
        </w:rPr>
        <w:t xml:space="preserve">2.1. Ежедневно вести дневник в строгом соответствии с программой практики и индивидуальным зданием (отражаются все виды работ и проводимые исследования);</w:t>
      </w:r>
      <w:r/>
    </w:p>
    <w:p>
      <w:pPr>
        <w:ind w:firstLine="567"/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0"/>
          <w:szCs w:val="20"/>
        </w:rPr>
      </w:pPr>
      <w:r>
        <w:rPr>
          <w:sz w:val="20"/>
          <w:szCs w:val="20"/>
        </w:rPr>
        <w:t xml:space="preserve">2.2. Представить руководителю практики от университета дневник и другие отчетные документы по практике.</w:t>
      </w:r>
      <w:r/>
    </w:p>
    <w:p>
      <w:pPr>
        <w:ind w:firstLine="567"/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bCs/>
          <w:szCs w:val="24"/>
        </w:rPr>
      </w:pPr>
      <w:r>
        <w:rPr>
          <w:bCs/>
          <w:szCs w:val="24"/>
        </w:rPr>
      </w:r>
      <w:r/>
    </w:p>
    <w:p>
      <w:pPr>
        <w:numPr>
          <w:ilvl w:val="1"/>
          <w:numId w:val="2"/>
        </w:numPr>
        <w:spacing w:after="0" w:line="240" w:lineRule="auto"/>
        <w:shd w:val="clear" w:color="auto" w:fill="ffffff"/>
        <w:tabs>
          <w:tab w:val="left" w:pos="567" w:leader="underscore"/>
        </w:tabs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 xml:space="preserve">ОБЯЗАННОСТИ СТОРОН</w:t>
      </w:r>
      <w:r/>
    </w:p>
    <w:p>
      <w:pPr>
        <w:ind w:firstLine="567"/>
        <w:jc w:val="center"/>
        <w:spacing w:after="0" w:line="240" w:lineRule="auto"/>
        <w:shd w:val="clear" w:color="auto" w:fill="ffffff"/>
        <w:tabs>
          <w:tab w:val="left" w:pos="567" w:leader="underscore"/>
        </w:tabs>
        <w:rPr>
          <w:b/>
          <w:szCs w:val="24"/>
        </w:rPr>
      </w:pPr>
      <w:r>
        <w:rPr>
          <w:b/>
          <w:szCs w:val="24"/>
        </w:rPr>
      </w:r>
      <w:r/>
    </w:p>
    <w:tbl>
      <w:tblPr>
        <w:tblW w:w="98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491"/>
        <w:gridCol w:w="5713"/>
        <w:gridCol w:w="3685"/>
      </w:tblGrid>
      <w:tr>
        <w:trPr/>
        <w:tc>
          <w:tcPr>
            <w:gridSpan w:val="2"/>
            <w:tcW w:w="620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ОБЯЗАННОСТИ СТУДЕНТА НА ПРАКТИКЕ</w:t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ОБЯЗАННОСТИ РУКОВОДИТЕЛЕЙ ПРАКТИКИ</w:t>
            </w:r>
            <w:r/>
          </w:p>
        </w:tc>
      </w:tr>
      <w:tr>
        <w:trPr/>
        <w:tc>
          <w:tcPr>
            <w:tcW w:w="49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</w:pPr>
            <w:r>
              <w:t xml:space="preserve">1.</w:t>
            </w:r>
            <w:r/>
          </w:p>
        </w:tc>
        <w:tc>
          <w:tcPr>
            <w:tcW w:w="571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Полностью пройти практику в соответствии с указанными в приказе по </w:t>
            </w:r>
            <w:r>
              <w:rPr>
                <w:sz w:val="20"/>
                <w:szCs w:val="20"/>
              </w:rPr>
              <w:t xml:space="preserve">ууниверситету</w:t>
            </w:r>
            <w:r>
              <w:rPr>
                <w:sz w:val="20"/>
                <w:szCs w:val="20"/>
              </w:rPr>
              <w:t xml:space="preserve"> сроками</w:t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567" w:leader="underscore"/>
              </w:tabs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Руководитель практики от университета</w:t>
            </w:r>
            <w:r/>
          </w:p>
        </w:tc>
      </w:tr>
      <w:tr>
        <w:trPr/>
        <w:tc>
          <w:tcPr>
            <w:tcW w:w="49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</w:pPr>
            <w:r>
              <w:t xml:space="preserve">2. </w:t>
            </w:r>
            <w:r/>
          </w:p>
        </w:tc>
        <w:tc>
          <w:tcPr>
            <w:tcW w:w="571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Выполнить в полном объеме задания, предусмотренные программой практики</w:t>
            </w:r>
            <w:r/>
          </w:p>
        </w:tc>
        <w:tc>
          <w:tcPr>
            <w:tcW w:w="3685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Обеспечивает организацию образовательной деятельности в форме практической подготовки при реализации компонентов образовательной программы.</w:t>
            </w:r>
            <w:r/>
          </w:p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Организует участие обучающихся в выполнении определенных видов работ, связанных с будущей профессиональной деятельностью:</w:t>
            </w:r>
            <w:r/>
          </w:p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составляет рабочий график (план) проведения практики;</w:t>
            </w:r>
            <w:r/>
          </w:p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разрабатывает индивидуальные задания для обучающихся, выполняемые в период практики;</w:t>
            </w:r>
            <w:r/>
          </w:p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участвует в распределении обучающихся по рабочим местам и видам работ в организации;</w:t>
            </w:r>
            <w:r/>
          </w:p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осуществляет контроль соблюдения сроков проведения практики и соответствием ее содержания требованиям, установленным ООП ВО;</w:t>
            </w:r>
            <w:r/>
          </w:p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оценивает результаты прохождения практики обучающимися.</w:t>
            </w:r>
            <w:r/>
          </w:p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Оказывает методическую помощь обучающимся при выполнении определенных видов работ, связанных с будущей профессиональной деятельностью.</w:t>
            </w:r>
            <w:r/>
          </w:p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Несет ответственность совместно с ответственным работником </w:t>
            </w:r>
            <w:r>
              <w:rPr>
                <w:sz w:val="20"/>
                <w:szCs w:val="20"/>
              </w:rPr>
              <w:t xml:space="preserve">Профильной организации за реализацию компонентов образовательной прог</w:t>
            </w:r>
            <w:r>
              <w:rPr>
                <w:sz w:val="20"/>
                <w:szCs w:val="20"/>
              </w:rPr>
              <w:t xml:space="preserve">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нормативов.</w:t>
            </w:r>
            <w:r/>
          </w:p>
        </w:tc>
      </w:tr>
      <w:tr>
        <w:trPr/>
        <w:tc>
          <w:tcPr>
            <w:tcW w:w="49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</w:pPr>
            <w:r>
              <w:t xml:space="preserve">3.</w:t>
            </w:r>
            <w:r/>
          </w:p>
        </w:tc>
        <w:tc>
          <w:tcPr>
            <w:tcW w:w="571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Подчиняться действующим на предприятии, в учреждении, организации правилам внутреннего трудового порядка</w:t>
            </w:r>
            <w:r/>
          </w:p>
        </w:tc>
        <w:tc>
          <w:tcPr>
            <w:tcW w:w="36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49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</w:pPr>
            <w:r>
              <w:t xml:space="preserve">4. </w:t>
            </w:r>
            <w:r/>
          </w:p>
        </w:tc>
        <w:tc>
          <w:tcPr>
            <w:tcW w:w="571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Изучить и строго соблюдать правила охраны труда, техники безопасности и производственной санитарии</w:t>
            </w:r>
            <w:r/>
          </w:p>
        </w:tc>
        <w:tc>
          <w:tcPr>
            <w:tcW w:w="36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49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</w:pPr>
            <w:r>
              <w:t xml:space="preserve">5.</w:t>
            </w:r>
            <w:r/>
          </w:p>
        </w:tc>
        <w:tc>
          <w:tcPr>
            <w:tcW w:w="571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Участвовать в научно-исследовательской работе по заданию кафедры</w:t>
            </w:r>
            <w:r/>
          </w:p>
        </w:tc>
        <w:tc>
          <w:tcPr>
            <w:tcW w:w="36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49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</w:pPr>
            <w:r>
              <w:t xml:space="preserve">6.</w:t>
            </w:r>
            <w:r/>
          </w:p>
        </w:tc>
        <w:tc>
          <w:tcPr>
            <w:tcW w:w="571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Участвовать в общественной жизни коллектива предприятия, организации, учреждения</w:t>
            </w:r>
            <w:r/>
          </w:p>
        </w:tc>
        <w:tc>
          <w:tcPr>
            <w:tcW w:w="36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49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</w:pPr>
            <w:r>
              <w:t xml:space="preserve">7.</w:t>
            </w:r>
            <w:r/>
          </w:p>
        </w:tc>
        <w:tc>
          <w:tcPr>
            <w:tcW w:w="571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Нести ответственность за выполняемую работу и ее результаты наравне со штатными работниками</w:t>
            </w:r>
            <w:r/>
          </w:p>
        </w:tc>
        <w:tc>
          <w:tcPr>
            <w:tcW w:w="36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49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</w:pPr>
            <w:r>
              <w:t xml:space="preserve">8.</w:t>
            </w:r>
            <w:r/>
          </w:p>
        </w:tc>
        <w:tc>
          <w:tcPr>
            <w:tcW w:w="571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Вести дневник, в который записываются сведения указанные в программе практики</w:t>
            </w:r>
            <w:r/>
          </w:p>
        </w:tc>
        <w:tc>
          <w:tcPr>
            <w:tcW w:w="36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49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</w:pPr>
            <w:r>
              <w:t xml:space="preserve">9.</w:t>
            </w:r>
            <w:r/>
          </w:p>
        </w:tc>
        <w:tc>
          <w:tcPr>
            <w:tcW w:w="571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Собрать в течение практики материалы, необходимые для написания выпускной квалификационной работы и/или отчета о практике, в соответствии с программой практики, индивидуальным заданием на практику и указаниями руководителей практики от университета</w:t>
            </w:r>
            <w:r/>
          </w:p>
        </w:tc>
        <w:tc>
          <w:tcPr>
            <w:tcW w:w="36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49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</w:pPr>
            <w:r>
              <w:t xml:space="preserve">10.</w:t>
            </w:r>
            <w:r/>
          </w:p>
        </w:tc>
        <w:tc>
          <w:tcPr>
            <w:tcW w:w="571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Заверить подписями и печатями дневник практики</w:t>
            </w:r>
            <w:r/>
          </w:p>
        </w:tc>
        <w:tc>
          <w:tcPr>
            <w:tcW w:w="36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1150"/>
        </w:trPr>
        <w:tc>
          <w:tcPr>
            <w:tcBorders>
              <w:bottom w:val="single" w:color="000000" w:sz="4" w:space="0"/>
            </w:tcBorders>
            <w:tcW w:w="49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</w:pPr>
            <w:r>
              <w:t xml:space="preserve">11.</w:t>
            </w:r>
            <w:r/>
          </w:p>
        </w:tc>
        <w:tc>
          <w:tcPr>
            <w:tcBorders>
              <w:bottom w:val="single" w:color="000000" w:sz="4" w:space="0"/>
            </w:tcBorders>
            <w:tcW w:w="571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567" w:leader="underscore"/>
              </w:tabs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окончании практики сдать на проверку руководителю практики от </w:t>
            </w:r>
            <w:r>
              <w:rPr>
                <w:sz w:val="20"/>
                <w:szCs w:val="20"/>
              </w:rPr>
              <w:t xml:space="preserve">университета  отчет</w:t>
            </w:r>
            <w:r>
              <w:rPr>
                <w:sz w:val="20"/>
                <w:szCs w:val="20"/>
              </w:rPr>
              <w:t xml:space="preserve">, дневник, представить собранные материалы для написания выпускной квалификационной работы и своевременно пройти форму аттестации, предусмотренную учебным планом университета.</w:t>
            </w:r>
            <w:r/>
          </w:p>
        </w:tc>
        <w:tc>
          <w:tcPr>
            <w:tcBorders>
              <w:bottom w:val="single" w:color="000000" w:sz="4" w:space="0"/>
            </w:tcBorders>
            <w:tcW w:w="368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tabs>
                <w:tab w:val="left" w:pos="567" w:leader="underscor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</w:tbl>
    <w:p>
      <w:pPr>
        <w:spacing w:after="0" w:line="240" w:lineRule="auto"/>
        <w:shd w:val="clear" w:color="auto" w:fill="ffffff"/>
        <w:tabs>
          <w:tab w:val="left" w:pos="567" w:leader="underscore"/>
        </w:tabs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numPr>
          <w:ilvl w:val="1"/>
          <w:numId w:val="2"/>
        </w:numPr>
        <w:jc w:val="center"/>
        <w:spacing w:after="0" w:line="240" w:lineRule="auto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ИНСТРУКТАЖ ПО ОХРАНЕ ТРУДА, ТЕХНИКЕ БЕЗОПАСНОСТИ, ПОЖАРНОЙ БЕЗОПАСНОСТИ, ПРАВИЛАМ ВНУТРЕННЕГО ТРУДОВОГО РАСПОРЯДКА</w:t>
      </w:r>
      <w:r/>
    </w:p>
    <w:p>
      <w:pPr>
        <w:jc w:val="center"/>
        <w:spacing w:after="0" w:line="240" w:lineRule="auto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tbl>
      <w:tblPr>
        <w:tblW w:w="96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2254"/>
        <w:gridCol w:w="1398"/>
        <w:gridCol w:w="3112"/>
        <w:gridCol w:w="2842"/>
      </w:tblGrid>
      <w:tr>
        <w:trPr/>
        <w:tc>
          <w:tcPr>
            <w:tcW w:w="225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Характер инструктажа</w:t>
            </w:r>
            <w:r/>
          </w:p>
        </w:tc>
        <w:tc>
          <w:tcPr>
            <w:tcW w:w="139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Дата</w:t>
            </w:r>
            <w:r/>
          </w:p>
        </w:tc>
        <w:tc>
          <w:tcPr>
            <w:tcW w:w="311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Кто проводил инструктаж</w:t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(ФИО, подпись)</w:t>
            </w:r>
            <w:r/>
          </w:p>
        </w:tc>
        <w:tc>
          <w:tcPr>
            <w:tcW w:w="28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Подпись студента</w:t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</w:tc>
      </w:tr>
      <w:tr>
        <w:trPr>
          <w:trHeight w:val="511"/>
        </w:trPr>
        <w:tc>
          <w:tcPr>
            <w:tcW w:w="225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Вводный инструктаж</w:t>
            </w:r>
            <w:r/>
          </w:p>
        </w:tc>
        <w:tc>
          <w:tcPr>
            <w:tcW w:w="139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29</w:t>
            </w:r>
            <w:r>
              <w:rPr>
                <w:b/>
                <w:sz w:val="24"/>
                <w:szCs w:val="24"/>
              </w:rPr>
              <w:t xml:space="preserve">.01.202</w:t>
            </w:r>
            <w:r>
              <w:rPr>
                <w:b/>
                <w:sz w:val="24"/>
                <w:szCs w:val="24"/>
                <w:lang w:val="en-US"/>
              </w:rPr>
              <w:t xml:space="preserve">5</w:t>
            </w:r>
            <w:r/>
          </w:p>
        </w:tc>
        <w:tc>
          <w:tcPr>
            <w:tcW w:w="3112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Быкова И.А.</w:t>
            </w:r>
            <w:r/>
          </w:p>
        </w:tc>
        <w:tc>
          <w:tcPr>
            <w:tcW w:w="284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Cs w:val="24"/>
              </w:rPr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</w:tc>
      </w:tr>
      <w:tr>
        <w:trPr>
          <w:trHeight w:val="470"/>
        </w:trPr>
        <w:tc>
          <w:tcPr>
            <w:tcW w:w="2254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</w:r>
            <w:r/>
          </w:p>
        </w:tc>
        <w:tc>
          <w:tcPr>
            <w:tcW w:w="1398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</w:tc>
        <w:tc>
          <w:tcPr>
            <w:tcW w:w="3112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</w:tc>
        <w:tc>
          <w:tcPr>
            <w:tcW w:w="284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</w:tc>
      </w:tr>
      <w:tr>
        <w:trPr>
          <w:trHeight w:val="589"/>
        </w:trPr>
        <w:tc>
          <w:tcPr>
            <w:tcW w:w="225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Повторный инструктаж на рабочем месте</w:t>
            </w:r>
            <w:r/>
          </w:p>
        </w:tc>
        <w:tc>
          <w:tcPr>
            <w:tcW w:w="139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29</w:t>
            </w:r>
            <w:r>
              <w:rPr>
                <w:b/>
                <w:sz w:val="24"/>
                <w:szCs w:val="24"/>
              </w:rPr>
              <w:t xml:space="preserve">.01.202</w:t>
            </w:r>
            <w:r>
              <w:rPr>
                <w:b/>
                <w:sz w:val="24"/>
                <w:szCs w:val="24"/>
                <w:lang w:val="en-US"/>
              </w:rPr>
              <w:t xml:space="preserve">5</w:t>
            </w:r>
            <w:r/>
          </w:p>
        </w:tc>
        <w:tc>
          <w:tcPr>
            <w:tcW w:w="3112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Быкова И.А.</w:t>
            </w:r>
            <w:r/>
          </w:p>
        </w:tc>
        <w:tc>
          <w:tcPr>
            <w:tcW w:w="284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Cs w:val="24"/>
              </w:rPr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</w:tc>
      </w:tr>
      <w:tr>
        <w:trPr>
          <w:trHeight w:val="459"/>
        </w:trPr>
        <w:tc>
          <w:tcPr>
            <w:tcW w:w="2254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1398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112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284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</w:tr>
    </w:tbl>
    <w:p>
      <w:pPr>
        <w:spacing w:after="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4828"/>
        <w:gridCol w:w="4810"/>
      </w:tblGrid>
      <w:tr>
        <w:trPr/>
        <w:tc>
          <w:tcPr>
            <w:tcW w:w="4927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практики от университета:</w:t>
            </w:r>
            <w:r/>
          </w:p>
        </w:tc>
        <w:tc>
          <w:tcPr>
            <w:tcW w:w="4927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Быкова И.А.</w:t>
            </w:r>
            <w:r/>
          </w:p>
        </w:tc>
      </w:tr>
      <w:tr>
        <w:trPr/>
        <w:tc>
          <w:tcPr>
            <w:tcBorders>
              <w:bottom w:val="single" w:color="auto" w:sz="4" w:space="0"/>
            </w:tcBorders>
            <w:tcW w:w="4927" w:type="dxa"/>
            <w:textDirection w:val="lrTb"/>
            <w:noWrap w:val="false"/>
          </w:tcPr>
          <w:p>
            <w:pPr>
              <w:jc w:val="right"/>
              <w:spacing w:after="0" w:line="240" w:lineRule="auto"/>
              <w:shd w:val="clear" w:color="auto" w:fill="ffffff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</w:r>
            <w:r/>
          </w:p>
          <w:p>
            <w:pPr>
              <w:jc w:val="right"/>
              <w:spacing w:after="0" w:line="240" w:lineRule="auto"/>
              <w:shd w:val="clear" w:color="auto" w:fill="ffffff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4927" w:type="dxa"/>
            <w:textDirection w:val="lrTb"/>
            <w:noWrap w:val="false"/>
          </w:tcPr>
          <w:p>
            <w:pPr>
              <w:jc w:val="right"/>
              <w:spacing w:after="0" w:line="240" w:lineRule="auto"/>
              <w:shd w:val="clear" w:color="auto" w:fill="ffffff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</w:r>
            <w:r/>
          </w:p>
        </w:tc>
      </w:tr>
      <w:tr>
        <w:trPr/>
        <w:tc>
          <w:tcPr>
            <w:tcBorders>
              <w:top w:val="single" w:color="auto" w:sz="4" w:space="0"/>
              <w:bottom w:val="single" w:color="auto" w:sz="4" w:space="0"/>
            </w:tcBorders>
            <w:tcW w:w="492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                                           (ФИО, подпись)               </w:t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 </w:t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4927" w:type="dxa"/>
            <w:textDirection w:val="lrTb"/>
            <w:noWrap w:val="false"/>
          </w:tcPr>
          <w:p>
            <w:pPr>
              <w:jc w:val="right"/>
              <w:spacing w:after="0" w:line="240" w:lineRule="auto"/>
              <w:shd w:val="clear" w:color="auto" w:fill="ffffff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</w:r>
            <w:r/>
          </w:p>
        </w:tc>
      </w:tr>
    </w:tbl>
    <w:p>
      <w:pPr>
        <w:spacing w:after="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numPr>
          <w:ilvl w:val="1"/>
          <w:numId w:val="2"/>
        </w:numPr>
        <w:jc w:val="center"/>
        <w:spacing w:after="0" w:line="240" w:lineRule="auto"/>
        <w:shd w:val="clear" w:color="auto" w:fill="ffffff"/>
        <w:widowControl w:val="o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ПЛАН ПРОВЕДЕНИЯ ПРАКТИКИ</w:t>
      </w:r>
      <w:r/>
    </w:p>
    <w:p>
      <w:pPr>
        <w:ind w:firstLine="567"/>
        <w:jc w:val="both"/>
        <w:tabs>
          <w:tab w:val="left" w:pos="851" w:leader="none"/>
          <w:tab w:val="left" w:pos="993" w:leader="none"/>
        </w:tabs>
      </w:pPr>
      <w:r>
        <w:rPr>
          <w:b/>
        </w:rPr>
        <w:t xml:space="preserve">Целью учебной практики</w:t>
      </w:r>
      <w:r>
        <w:t xml:space="preserve"> является формирование у обучающихся </w:t>
      </w:r>
      <w:r>
        <w:t xml:space="preserve">системы профессиональных</w:t>
      </w:r>
      <w:r>
        <w:t xml:space="preserve"> умений и навыков в области разработки дидактических компьютерных материалов, закрепление и углубление теоретической подготовки, приобретение практических навыков и умений, формирование компетенций в сфере профессиональной деятельности.</w:t>
      </w:r>
      <w:r/>
    </w:p>
    <w:p>
      <w:pPr>
        <w:ind w:firstLine="709"/>
        <w:jc w:val="both"/>
      </w:pPr>
      <w:r>
        <w:t xml:space="preserve">В рамках практики студенты овладевают профессиональными умениями и навыками в области разработки дидактических компьютерных материалов, происходит закрепление и углубление теоретической подготовки, овладение практическими навыками и умениями: </w:t>
      </w:r>
      <w:r/>
    </w:p>
    <w:p>
      <w:pPr>
        <w:ind w:firstLine="709"/>
        <w:jc w:val="both"/>
      </w:pPr>
      <w:r>
        <w:t xml:space="preserve">– умением конструировать дидактические учебные материалы по информатике.</w:t>
      </w:r>
      <w:r/>
    </w:p>
    <w:p>
      <w:pPr>
        <w:ind w:firstLine="709"/>
        <w:jc w:val="both"/>
      </w:pPr>
      <w:r>
        <w:t xml:space="preserve">– умением использовать различные информационно-коммуникационные технологии для осуществления научно-исследовательских проектов и представления их результатов;</w:t>
      </w:r>
      <w:r/>
    </w:p>
    <w:p>
      <w:pPr>
        <w:ind w:firstLine="709"/>
        <w:jc w:val="both"/>
      </w:pPr>
      <w:r>
        <w:t xml:space="preserve">– навыками отбора эффективных и адекватных ситуации способов и средств общения;</w:t>
      </w:r>
      <w:r/>
    </w:p>
    <w:p>
      <w:pPr>
        <w:ind w:firstLine="709"/>
        <w:jc w:val="both"/>
      </w:pPr>
      <w:r>
        <w:t xml:space="preserve">– навыками реферирования текстов, в том числе на иностранном языке;</w:t>
      </w:r>
      <w:r/>
    </w:p>
    <w:p>
      <w:pPr>
        <w:ind w:firstLine="709"/>
        <w:jc w:val="both"/>
        <w:rPr>
          <w:b/>
          <w:sz w:val="28"/>
        </w:rPr>
      </w:pPr>
      <w:r>
        <w:t xml:space="preserve">– навыками аннотирования текстов на русском и иностранном языке.</w:t>
      </w:r>
      <w:r>
        <w:rPr>
          <w:b/>
          <w:sz w:val="28"/>
        </w:rPr>
        <w:t xml:space="preserve"> </w:t>
      </w:r>
      <w:r/>
    </w:p>
    <w:p>
      <w:pPr>
        <w:ind w:firstLine="709"/>
        <w:jc w:val="both"/>
        <w:rPr>
          <w:b/>
          <w:sz w:val="28"/>
        </w:rPr>
      </w:pPr>
      <w:r>
        <w:rPr>
          <w:b/>
          <w:sz w:val="28"/>
        </w:rPr>
      </w:r>
      <w:r/>
    </w:p>
    <w:p>
      <w:pPr>
        <w:jc w:val="both"/>
        <w:spacing w:after="0" w:line="240" w:lineRule="auto"/>
        <w:shd w:val="clear" w:color="auto" w:fill="ffffff"/>
        <w:widowControl w:val="off"/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tbl>
      <w:tblPr>
        <w:tblW w:w="10065" w:type="dxa"/>
        <w:tblInd w:w="-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031"/>
        <w:gridCol w:w="1930"/>
        <w:gridCol w:w="1559"/>
        <w:gridCol w:w="1367"/>
        <w:gridCol w:w="1468"/>
      </w:tblGrid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sz w:val="20"/>
                <w:szCs w:val="20"/>
              </w:rPr>
            </w:pPr>
            <w:r>
              <w:rPr>
                <w:sz w:val="24"/>
                <w:szCs w:val="24"/>
              </w:rPr>
              <w:br w:type="page" w:clear="all"/>
            </w:r>
            <w:r>
              <w:rPr>
                <w:b/>
                <w:sz w:val="20"/>
                <w:szCs w:val="20"/>
              </w:rPr>
              <w:t xml:space="preserve">№ п/п</w:t>
            </w:r>
            <w:r/>
          </w:p>
        </w:tc>
        <w:tc>
          <w:tcPr>
            <w:tcW w:w="303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Содержание деятельности</w:t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на практике по этапам</w:t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(заполняется в соответствии с программой практики, указываются конкретные виды деятельности)</w:t>
            </w:r>
            <w:r/>
          </w:p>
        </w:tc>
        <w:tc>
          <w:tcPr>
            <w:tcW w:w="19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Сроки выполнения 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Индивидуальные задания </w:t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 </w:t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указанием темы </w:t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и/или вида работы</w:t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 xml:space="preserve">Результаты выполнения индивидуальных заданий (наименование оценочного средства)</w:t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</w:r>
            <w:r/>
          </w:p>
        </w:tc>
        <w:tc>
          <w:tcPr>
            <w:tcW w:w="14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Отметка</w:t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руководителя практики о выполнении задания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</w:rPr>
            </w:pPr>
            <w:r>
              <w:rPr>
                <w:b/>
              </w:rPr>
              <w:t xml:space="preserve">1.</w:t>
            </w:r>
            <w:r/>
          </w:p>
        </w:tc>
        <w:tc>
          <w:tcPr>
            <w:gridSpan w:val="5"/>
            <w:tcW w:w="93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 xml:space="preserve">Вводный этап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1.1.</w:t>
            </w:r>
            <w:r/>
          </w:p>
        </w:tc>
        <w:tc>
          <w:tcPr>
            <w:tcW w:w="3031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t xml:space="preserve">Участие в установочной конференции в вузе </w:t>
            </w:r>
            <w:r/>
          </w:p>
        </w:tc>
        <w:tc>
          <w:tcPr>
            <w:tcW w:w="19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highlight w:val="yellow"/>
              </w:rPr>
            </w:pPr>
            <w:r>
              <w:rPr>
                <w:highlight w:val="yellow"/>
              </w:rPr>
              <w:t xml:space="preserve">31.01.</w:t>
            </w:r>
            <w:r>
              <w:rPr>
                <w:highlight w:val="yellow"/>
              </w:rPr>
              <w:t xml:space="preserve">2024</w:t>
            </w:r>
            <w:r>
              <w:rPr>
                <w:highlight w:val="yellow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rPr>
                <w:sz w:val="24"/>
                <w:lang w:eastAsia="ru-RU"/>
              </w:rPr>
              <w:t xml:space="preserve"> </w:t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/>
            <w:r/>
          </w:p>
        </w:tc>
        <w:tc>
          <w:tcPr>
            <w:tcW w:w="14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выполнено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1.2.</w:t>
            </w:r>
            <w:r/>
          </w:p>
        </w:tc>
        <w:tc>
          <w:tcPr>
            <w:tcW w:w="3031" w:type="dxa"/>
            <w:textDirection w:val="lrTb"/>
            <w:noWrap w:val="false"/>
          </w:tcPr>
          <w:p>
            <w:pPr>
              <w:jc w:val="both"/>
              <w:spacing w:after="0" w:line="240" w:lineRule="auto"/>
              <w:shd w:val="clear" w:color="auto" w:fill="ffffff"/>
              <w:tabs>
                <w:tab w:val="left" w:pos="346" w:leader="none"/>
              </w:tabs>
            </w:pPr>
            <w:r>
              <w:t xml:space="preserve">Прохождение инструктажа по охране труда и технике безопасности</w:t>
            </w:r>
            <w:r/>
          </w:p>
        </w:tc>
        <w:tc>
          <w:tcPr>
            <w:tcW w:w="19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highlight w:val="yellow"/>
              </w:rPr>
            </w:pPr>
            <w:r>
              <w:rPr>
                <w:highlight w:val="yellow"/>
              </w:rPr>
              <w:t xml:space="preserve">31.01.</w:t>
            </w:r>
            <w:r>
              <w:rPr>
                <w:highlight w:val="yellow"/>
              </w:rPr>
              <w:t xml:space="preserve">2024</w:t>
            </w:r>
            <w:r>
              <w:rPr>
                <w:highlight w:val="yellow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/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/>
            <w:r/>
          </w:p>
        </w:tc>
        <w:tc>
          <w:tcPr>
            <w:tcW w:w="14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выполнено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1.3</w:t>
            </w:r>
            <w:r/>
          </w:p>
        </w:tc>
        <w:tc>
          <w:tcPr>
            <w:tcW w:w="3031" w:type="dxa"/>
            <w:textDirection w:val="lrTb"/>
            <w:noWrap w:val="false"/>
          </w:tcPr>
          <w:p>
            <w:pPr>
              <w:jc w:val="both"/>
              <w:spacing w:after="0" w:line="240" w:lineRule="auto"/>
              <w:shd w:val="clear" w:color="auto" w:fill="ffffff"/>
              <w:tabs>
                <w:tab w:val="left" w:pos="346" w:leader="none"/>
              </w:tabs>
            </w:pPr>
            <w:r>
              <w:t xml:space="preserve">Составление плана практики, согласование его с руководителем практики</w:t>
            </w:r>
            <w:r/>
          </w:p>
        </w:tc>
        <w:tc>
          <w:tcPr>
            <w:tcW w:w="19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highlight w:val="yellow"/>
              </w:rPr>
            </w:pPr>
            <w:r>
              <w:rPr>
                <w:highlight w:val="yellow"/>
              </w:rPr>
              <w:t xml:space="preserve">31.01.</w:t>
            </w:r>
            <w:r>
              <w:rPr>
                <w:highlight w:val="yellow"/>
              </w:rPr>
              <w:t xml:space="preserve">2024</w:t>
            </w:r>
            <w:r>
              <w:rPr>
                <w:highlight w:val="yellow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shd w:val="clear" w:color="auto" w:fill="ffffff"/>
              <w:widowControl w:val="off"/>
            </w:pPr>
            <w:r>
              <w:t xml:space="preserve">Разработка </w:t>
            </w:r>
            <w:r>
              <w:rPr>
                <w:rFonts w:eastAsia="Times New Roman"/>
              </w:rPr>
              <w:t xml:space="preserve">индивидуального плана педагогической практики</w:t>
            </w:r>
            <w:r/>
          </w:p>
        </w:tc>
        <w:tc>
          <w:tcPr>
            <w:tcW w:w="1367" w:type="dxa"/>
            <w:textDirection w:val="lrTb"/>
            <w:noWrap w:val="false"/>
          </w:tcPr>
          <w:p>
            <w:pPr>
              <w:jc w:val="both"/>
              <w:spacing w:after="0" w:line="240" w:lineRule="auto"/>
              <w:shd w:val="clear" w:color="auto" w:fill="ffffff"/>
              <w:widowControl w:val="off"/>
            </w:pPr>
            <w:r>
              <w:t xml:space="preserve">План практики</w:t>
            </w:r>
            <w:r/>
          </w:p>
        </w:tc>
        <w:tc>
          <w:tcPr>
            <w:tcW w:w="14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выполнено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1.4</w:t>
            </w:r>
            <w:r/>
          </w:p>
        </w:tc>
        <w:tc>
          <w:tcPr>
            <w:tcW w:w="3031" w:type="dxa"/>
            <w:textDirection w:val="lrTb"/>
            <w:noWrap w:val="false"/>
          </w:tcPr>
          <w:p>
            <w:pPr>
              <w:jc w:val="both"/>
              <w:spacing w:after="0" w:line="240" w:lineRule="auto"/>
              <w:shd w:val="clear" w:color="auto" w:fill="ffffff"/>
              <w:tabs>
                <w:tab w:val="left" w:pos="346" w:leader="none"/>
              </w:tabs>
            </w:pPr>
            <w:r>
              <w:t xml:space="preserve">Уточнение плана работы и согласование индивидуальных заданий</w:t>
            </w:r>
            <w:r/>
          </w:p>
        </w:tc>
        <w:tc>
          <w:tcPr>
            <w:tcW w:w="19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highlight w:val="yellow"/>
              </w:rPr>
            </w:pPr>
            <w:r>
              <w:rPr>
                <w:highlight w:val="yellow"/>
              </w:rPr>
              <w:t xml:space="preserve">1.02.</w:t>
            </w:r>
            <w:r>
              <w:rPr>
                <w:highlight w:val="yellow"/>
              </w:rPr>
              <w:t xml:space="preserve">2024</w:t>
            </w:r>
            <w:r>
              <w:rPr>
                <w:highlight w:val="yellow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/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/>
            <w:r/>
          </w:p>
        </w:tc>
        <w:tc>
          <w:tcPr>
            <w:tcW w:w="14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выполнено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1.5</w:t>
            </w:r>
            <w:r/>
          </w:p>
        </w:tc>
        <w:tc>
          <w:tcPr>
            <w:tcW w:w="3031" w:type="dxa"/>
            <w:textDirection w:val="lrTb"/>
            <w:noWrap w:val="false"/>
          </w:tcPr>
          <w:p>
            <w:pPr>
              <w:jc w:val="both"/>
              <w:spacing w:after="0" w:line="240" w:lineRule="auto"/>
              <w:shd w:val="clear" w:color="auto" w:fill="ffffff"/>
              <w:tabs>
                <w:tab w:val="left" w:pos="346" w:leader="none"/>
              </w:tabs>
            </w:pPr>
            <w:r>
              <w:rPr>
                <w:rFonts w:eastAsia="Times New Roman"/>
              </w:rPr>
              <w:t xml:space="preserve">Изучение отчетной документации по практике</w:t>
            </w:r>
            <w:r/>
          </w:p>
        </w:tc>
        <w:tc>
          <w:tcPr>
            <w:tcW w:w="19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highlight w:val="yellow"/>
              </w:rPr>
            </w:pPr>
            <w:r>
              <w:rPr>
                <w:highlight w:val="yellow"/>
              </w:rPr>
              <w:t xml:space="preserve">1.02.</w:t>
            </w:r>
            <w:r>
              <w:rPr>
                <w:highlight w:val="yellow"/>
              </w:rPr>
              <w:t xml:space="preserve">2024</w:t>
            </w:r>
            <w:r>
              <w:rPr>
                <w:highlight w:val="yellow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/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/>
            <w:r/>
          </w:p>
        </w:tc>
        <w:tc>
          <w:tcPr>
            <w:tcW w:w="14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выполнено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</w:rPr>
            </w:pPr>
            <w:r>
              <w:rPr>
                <w:b/>
              </w:rPr>
              <w:t xml:space="preserve">2.</w:t>
            </w:r>
            <w:r/>
          </w:p>
        </w:tc>
        <w:tc>
          <w:tcPr>
            <w:gridSpan w:val="5"/>
            <w:tcW w:w="93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rPr>
                <w:b/>
                <w:bCs/>
                <w:i/>
                <w:iCs/>
              </w:rPr>
              <w:t xml:space="preserve">Основной  этап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2.1.</w:t>
            </w:r>
            <w:r/>
          </w:p>
        </w:tc>
        <w:tc>
          <w:tcPr>
            <w:tcW w:w="3031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t xml:space="preserve">Формулировка цели разработки ДКМ. Описание ожидаемой структуры ДКМ и сферы их применения. </w:t>
            </w:r>
            <w:r>
              <w:rPr>
                <w:rFonts w:eastAsia="Times New Roman"/>
              </w:rPr>
              <w:t xml:space="preserve">Выбор средств разработки ДКМ.</w:t>
            </w:r>
            <w:r/>
          </w:p>
        </w:tc>
        <w:tc>
          <w:tcPr>
            <w:tcW w:w="19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highlight w:val="yellow"/>
              </w:rPr>
            </w:pPr>
            <w:r>
              <w:rPr>
                <w:highlight w:val="yellow"/>
              </w:rPr>
              <w:t xml:space="preserve">2.02.</w:t>
            </w:r>
            <w:r>
              <w:rPr>
                <w:highlight w:val="yellow"/>
              </w:rPr>
              <w:t xml:space="preserve">2024</w:t>
            </w:r>
            <w:r>
              <w:rPr>
                <w:highlight w:val="yellow"/>
              </w:rPr>
              <w:t xml:space="preserve">-15.05.</w:t>
            </w:r>
            <w:r>
              <w:rPr>
                <w:highlight w:val="yellow"/>
              </w:rPr>
              <w:t xml:space="preserve">2024</w:t>
            </w:r>
            <w:r>
              <w:rPr>
                <w:highlight w:val="yellow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eastAsia="Times New Roman"/>
              </w:rPr>
            </w:pPr>
            <w:r>
              <w:t xml:space="preserve">Сформулировать </w:t>
            </w:r>
            <w:r>
              <w:t xml:space="preserve">цели разработки</w:t>
            </w:r>
            <w:r>
              <w:t xml:space="preserve"> ДКМ </w:t>
            </w:r>
            <w:r>
              <w:rPr>
                <w:rFonts w:eastAsia="Times New Roman"/>
              </w:rPr>
              <w:t xml:space="preserve">по теме </w:t>
            </w:r>
            <w:r>
              <w:rPr>
                <w:rFonts w:eastAsia="Times New Roman"/>
              </w:rPr>
              <w:t xml:space="preserve">«</w:t>
            </w:r>
            <w:r>
              <w:rPr>
                <w:rFonts w:eastAsia="Times New Roman"/>
                <w:highlight w:val="yellow"/>
              </w:rPr>
              <w:t xml:space="preserve">Задача № 4 ЕГЭ по информатике</w:t>
            </w:r>
            <w:r>
              <w:rPr>
                <w:rFonts w:eastAsia="Times New Roman"/>
              </w:rPr>
              <w:t xml:space="preserve">»</w:t>
            </w:r>
            <w:r>
              <w:rPr>
                <w:rFonts w:eastAsia="Times New Roman"/>
              </w:rPr>
              <w:t xml:space="preserve">. </w:t>
            </w:r>
            <w:r>
              <w:t xml:space="preserve">Описать ожидаемую структуру ДКМ и сферу их применения</w:t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eastAsia="Times New Roman"/>
              </w:rPr>
            </w:pPr>
            <w:r>
              <w:rPr>
                <w:sz w:val="24"/>
                <w:lang w:eastAsia="ru-RU"/>
              </w:rPr>
              <w:t xml:space="preserve">Дидактические компьютерные материалы (ДКМ) </w:t>
            </w:r>
            <w:r>
              <w:rPr>
                <w:rFonts w:eastAsia="Times New Roman"/>
              </w:rPr>
              <w:t xml:space="preserve">по теме </w:t>
            </w:r>
            <w:r>
              <w:rPr>
                <w:rFonts w:eastAsia="Times New Roman"/>
              </w:rPr>
              <w:t xml:space="preserve">«Задача № 4 ЕГЭ по информатике»</w:t>
            </w:r>
            <w:r/>
          </w:p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</w:r>
            <w:r/>
          </w:p>
        </w:tc>
        <w:tc>
          <w:tcPr>
            <w:tcW w:w="14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выполнено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2.2.</w:t>
            </w:r>
            <w:r/>
          </w:p>
        </w:tc>
        <w:tc>
          <w:tcPr>
            <w:tcW w:w="3031" w:type="dxa"/>
            <w:textDirection w:val="lrTb"/>
            <w:noWrap w:val="false"/>
          </w:tcPr>
          <w:p>
            <w:pPr>
              <w:ind w:left="34"/>
              <w:jc w:val="both"/>
              <w:spacing w:after="0" w:line="240" w:lineRule="auto"/>
            </w:pPr>
            <w:r>
              <w:rPr>
                <w:rFonts w:eastAsia="Times New Roman"/>
              </w:rPr>
              <w:t xml:space="preserve">Разработка сценария ДКМ</w:t>
            </w:r>
            <w:r/>
          </w:p>
        </w:tc>
        <w:tc>
          <w:tcPr>
            <w:tcW w:w="19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highlight w:val="yellow"/>
              </w:rPr>
            </w:pPr>
            <w:r>
              <w:rPr>
                <w:highlight w:val="yellow"/>
              </w:rPr>
              <w:t xml:space="preserve">2.02.</w:t>
            </w:r>
            <w:r>
              <w:rPr>
                <w:highlight w:val="yellow"/>
              </w:rPr>
              <w:t xml:space="preserve">2024</w:t>
            </w:r>
            <w:r>
              <w:rPr>
                <w:highlight w:val="yellow"/>
              </w:rPr>
              <w:t xml:space="preserve">-15.05.</w:t>
            </w:r>
            <w:r>
              <w:rPr>
                <w:highlight w:val="yellow"/>
              </w:rPr>
              <w:t xml:space="preserve">2024</w:t>
            </w:r>
            <w:r>
              <w:rPr>
                <w:highlight w:val="yellow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Описать сценарий ДКМ по теме </w:t>
            </w:r>
            <w:r>
              <w:rPr>
                <w:rFonts w:eastAsia="Times New Roman"/>
                <w:highlight w:val="yellow"/>
              </w:rPr>
              <w:t xml:space="preserve">«Задача № 4 ЕГЭ по информатике»</w:t>
            </w:r>
            <w:r/>
          </w:p>
          <w:p>
            <w:pPr>
              <w:jc w:val="both"/>
              <w:spacing w:after="0" w:line="240" w:lineRule="auto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eastAsia="Times New Roman"/>
              </w:rPr>
            </w:pPr>
            <w:r>
              <w:rPr>
                <w:sz w:val="24"/>
                <w:lang w:eastAsia="ru-RU"/>
              </w:rPr>
              <w:t xml:space="preserve">Дидактические компьютерные материалы (ДКМ) </w:t>
            </w:r>
            <w:r>
              <w:rPr>
                <w:rFonts w:eastAsia="Times New Roman"/>
              </w:rPr>
              <w:t xml:space="preserve">по теме </w:t>
            </w:r>
            <w:r>
              <w:rPr>
                <w:rFonts w:eastAsia="Times New Roman"/>
              </w:rPr>
              <w:t xml:space="preserve">«Задача № 4 </w:t>
            </w:r>
            <w:r>
              <w:rPr>
                <w:rFonts w:eastAsia="Times New Roman"/>
              </w:rPr>
              <w:t xml:space="preserve">ЕГЭ по информатике»</w:t>
            </w:r>
            <w:r/>
          </w:p>
          <w:p>
            <w:pPr>
              <w:jc w:val="both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</w:r>
            <w:r/>
          </w:p>
        </w:tc>
        <w:tc>
          <w:tcPr>
            <w:tcW w:w="14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выполнено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2.3</w:t>
            </w:r>
            <w:r/>
          </w:p>
        </w:tc>
        <w:tc>
          <w:tcPr>
            <w:tcW w:w="3031" w:type="dxa"/>
            <w:textDirection w:val="lrTb"/>
            <w:noWrap w:val="false"/>
          </w:tcPr>
          <w:p>
            <w:pPr>
              <w:ind w:left="34"/>
              <w:jc w:val="both"/>
              <w:spacing w:after="0" w:line="240" w:lineRule="auto"/>
              <w:rPr>
                <w:sz w:val="24"/>
                <w:lang w:eastAsia="ru-RU"/>
              </w:rPr>
            </w:pPr>
            <w:r>
              <w:rPr>
                <w:rFonts w:eastAsia="Times New Roman"/>
              </w:rPr>
              <w:t xml:space="preserve">Подготовка текстовых и визуальных материалов для ДКМ</w:t>
            </w:r>
            <w:r/>
          </w:p>
        </w:tc>
        <w:tc>
          <w:tcPr>
            <w:tcW w:w="19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2.02.</w:t>
            </w:r>
            <w:r>
              <w:t xml:space="preserve">2024</w:t>
            </w:r>
            <w:r>
              <w:t xml:space="preserve">-15.05.</w:t>
            </w:r>
            <w:r>
              <w:t xml:space="preserve">2024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Описать текстовое и визуальное содержание ДКМ по теме </w:t>
            </w:r>
            <w:r>
              <w:rPr>
                <w:rFonts w:eastAsia="Times New Roman"/>
                <w:highlight w:val="yellow"/>
              </w:rPr>
              <w:t xml:space="preserve">«Задача № </w:t>
            </w:r>
            <w:r>
              <w:rPr>
                <w:rFonts w:eastAsia="Times New Roman"/>
                <w:highlight w:val="yellow"/>
              </w:rPr>
              <w:t xml:space="preserve">4</w:t>
            </w:r>
            <w:r>
              <w:rPr>
                <w:rFonts w:eastAsia="Times New Roman"/>
                <w:highlight w:val="yellow"/>
              </w:rPr>
              <w:t xml:space="preserve"> ЕГЭ по информатике»</w:t>
            </w:r>
            <w:r/>
          </w:p>
          <w:p>
            <w:pPr>
              <w:jc w:val="both"/>
              <w:spacing w:after="0" w:line="240" w:lineRule="auto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eastAsia="Times New Roman"/>
              </w:rPr>
            </w:pPr>
            <w:r>
              <w:rPr>
                <w:sz w:val="24"/>
                <w:lang w:eastAsia="ru-RU"/>
              </w:rPr>
              <w:t xml:space="preserve">Дидактические компьютерные материалы (ДКМ) </w:t>
            </w:r>
            <w:r>
              <w:rPr>
                <w:rFonts w:eastAsia="Times New Roman"/>
              </w:rPr>
              <w:t xml:space="preserve">по теме </w:t>
            </w:r>
            <w:r>
              <w:rPr>
                <w:rFonts w:eastAsia="Times New Roman"/>
              </w:rPr>
              <w:t xml:space="preserve">«Задача № 4 ЕГЭ по информатике»</w:t>
            </w:r>
            <w:r/>
          </w:p>
          <w:p>
            <w:pPr>
              <w:jc w:val="both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</w:r>
            <w:r/>
          </w:p>
        </w:tc>
        <w:tc>
          <w:tcPr>
            <w:tcW w:w="14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выполнено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2.4</w:t>
            </w:r>
            <w:r/>
          </w:p>
        </w:tc>
        <w:tc>
          <w:tcPr>
            <w:tcW w:w="3031" w:type="dxa"/>
            <w:textDirection w:val="lrTb"/>
            <w:noWrap w:val="false"/>
          </w:tcPr>
          <w:p>
            <w:pPr>
              <w:ind w:left="34"/>
              <w:jc w:val="both"/>
              <w:spacing w:after="0" w:line="240" w:lineRule="auto"/>
              <w:rPr>
                <w:sz w:val="24"/>
                <w:lang w:eastAsia="ru-RU"/>
              </w:rPr>
            </w:pPr>
            <w:r>
              <w:rPr>
                <w:rFonts w:eastAsia="Times New Roman"/>
              </w:rPr>
              <w:t xml:space="preserve">Осуществление хода разработки ДКМ, корректировка отклонений, внесение дополнительных изменений в план </w:t>
            </w:r>
            <w:r>
              <w:rPr>
                <w:rFonts w:eastAsia="Times New Roman"/>
              </w:rPr>
              <w:t xml:space="preserve">реализации .</w:t>
            </w:r>
            <w:r>
              <w:rPr>
                <w:rFonts w:eastAsia="Times New Roman"/>
              </w:rPr>
              <w:t xml:space="preserve"> </w:t>
            </w:r>
            <w:r/>
          </w:p>
        </w:tc>
        <w:tc>
          <w:tcPr>
            <w:tcW w:w="19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2.02.</w:t>
            </w:r>
            <w:r>
              <w:t xml:space="preserve">2024</w:t>
            </w:r>
            <w:r>
              <w:t xml:space="preserve">-15.05.</w:t>
            </w:r>
            <w:r>
              <w:t xml:space="preserve">2024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Разработка дидактических материалов по теме </w:t>
            </w:r>
            <w:r>
              <w:rPr>
                <w:rFonts w:eastAsia="Times New Roman"/>
                <w:highlight w:val="yellow"/>
              </w:rPr>
              <w:t xml:space="preserve">«Задача № 4 ЕГЭ по информатике»</w:t>
            </w:r>
            <w:r/>
          </w:p>
          <w:p>
            <w:pPr>
              <w:jc w:val="both"/>
              <w:spacing w:after="0" w:line="240" w:lineRule="auto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eastAsia="Times New Roman"/>
              </w:rPr>
            </w:pPr>
            <w:r>
              <w:rPr>
                <w:sz w:val="24"/>
                <w:lang w:eastAsia="ru-RU"/>
              </w:rPr>
              <w:t xml:space="preserve">Дидактические компьютерные материалы (ДКМ) </w:t>
            </w:r>
            <w:r>
              <w:rPr>
                <w:rFonts w:eastAsia="Times New Roman"/>
              </w:rPr>
              <w:t xml:space="preserve">по теме </w:t>
            </w:r>
            <w:r>
              <w:rPr>
                <w:rFonts w:eastAsia="Times New Roman"/>
              </w:rPr>
              <w:t xml:space="preserve">«Задача № 4 ЕГЭ по информатике»</w:t>
            </w:r>
            <w:r/>
          </w:p>
          <w:p>
            <w:pPr>
              <w:jc w:val="both"/>
              <w:spacing w:after="0" w:line="240" w:lineRule="auto"/>
              <w:shd w:val="clear" w:color="auto" w:fill="ffffff"/>
              <w:widowControl w:val="off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</w:r>
            <w:r/>
          </w:p>
        </w:tc>
        <w:tc>
          <w:tcPr>
            <w:tcW w:w="14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выполнено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</w:rPr>
            </w:pPr>
            <w:r>
              <w:rPr>
                <w:b/>
              </w:rPr>
              <w:t xml:space="preserve">3.</w:t>
            </w:r>
            <w:r/>
          </w:p>
        </w:tc>
        <w:tc>
          <w:tcPr>
            <w:gridSpan w:val="5"/>
            <w:tcW w:w="935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rPr>
                <w:b/>
                <w:i/>
              </w:rPr>
              <w:t xml:space="preserve">Заключительный </w:t>
            </w:r>
            <w:r>
              <w:rPr>
                <w:b/>
                <w:bCs/>
                <w:i/>
                <w:iCs/>
              </w:rPr>
              <w:t xml:space="preserve">этап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3.1.</w:t>
            </w:r>
            <w:r/>
          </w:p>
        </w:tc>
        <w:tc>
          <w:tcPr>
            <w:tcW w:w="3031" w:type="dxa"/>
            <w:textDirection w:val="lrTb"/>
            <w:noWrap w:val="false"/>
          </w:tcPr>
          <w:p>
            <w:pPr>
              <w:jc w:val="both"/>
              <w:spacing w:after="0" w:line="240" w:lineRule="auto"/>
              <w:shd w:val="clear" w:color="auto" w:fill="ffffff"/>
              <w:rPr>
                <w:color w:val="000000"/>
              </w:rPr>
            </w:pPr>
            <w:r>
              <w:t xml:space="preserve">Подготовка отчетов по результатам практики</w:t>
            </w:r>
            <w:r/>
          </w:p>
        </w:tc>
        <w:tc>
          <w:tcPr>
            <w:tcW w:w="19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15.05.</w:t>
            </w:r>
            <w:r>
              <w:t xml:space="preserve">2024</w:t>
            </w:r>
            <w:r>
              <w:t xml:space="preserve">-31.05.</w:t>
            </w:r>
            <w:r>
              <w:t xml:space="preserve">2024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both"/>
              <w:spacing w:after="0" w:line="240" w:lineRule="auto"/>
              <w:shd w:val="clear" w:color="auto" w:fill="ffffff"/>
              <w:widowControl w:val="off"/>
              <w:rPr>
                <w:sz w:val="24"/>
                <w:lang w:eastAsia="ru-RU"/>
              </w:rPr>
            </w:pPr>
            <w:r>
              <w:t xml:space="preserve">Оформление дневника-отчета</w:t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shd w:val="clear" w:color="auto" w:fill="ffffff"/>
              <w:widowControl w:val="off"/>
            </w:pPr>
            <w:r>
              <w:t xml:space="preserve">Дневник-отчет</w:t>
            </w:r>
            <w:r/>
          </w:p>
        </w:tc>
        <w:tc>
          <w:tcPr>
            <w:tcW w:w="14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выполнено</w:t>
            </w:r>
            <w:r/>
          </w:p>
        </w:tc>
      </w:tr>
      <w:tr>
        <w:trPr/>
        <w:tc>
          <w:tcPr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3.2.</w:t>
            </w:r>
            <w:r/>
          </w:p>
        </w:tc>
        <w:tc>
          <w:tcPr>
            <w:tcW w:w="3031" w:type="dxa"/>
            <w:textDirection w:val="lrTb"/>
            <w:noWrap w:val="false"/>
          </w:tcPr>
          <w:p>
            <w:pPr>
              <w:jc w:val="both"/>
              <w:spacing w:after="0" w:line="240" w:lineRule="auto"/>
              <w:shd w:val="clear" w:color="auto" w:fill="ffffff"/>
              <w:rPr>
                <w:color w:val="000000"/>
              </w:rPr>
            </w:pPr>
            <w:r>
              <w:t xml:space="preserve">Участие в заключительной конференции в образовательной организации и/или вузе</w:t>
            </w:r>
            <w:r/>
          </w:p>
        </w:tc>
        <w:tc>
          <w:tcPr>
            <w:tcW w:w="19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15.05.</w:t>
            </w:r>
            <w:r>
              <w:t xml:space="preserve">2024</w:t>
            </w:r>
            <w:r>
              <w:t xml:space="preserve">-31.05.</w:t>
            </w:r>
            <w:r>
              <w:t xml:space="preserve">2024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both"/>
              <w:spacing w:after="0" w:line="240" w:lineRule="auto"/>
              <w:shd w:val="clear" w:color="auto" w:fill="ffffff"/>
              <w:widowControl w:val="off"/>
            </w:pPr>
            <w:r>
              <w:t xml:space="preserve">Представление проекта</w:t>
            </w:r>
            <w:r/>
          </w:p>
          <w:p>
            <w:pPr>
              <w:jc w:val="both"/>
              <w:spacing w:after="0" w:line="240" w:lineRule="auto"/>
              <w:shd w:val="clear" w:color="auto" w:fill="ffffff"/>
              <w:widowControl w:val="off"/>
              <w:rPr>
                <w:sz w:val="24"/>
                <w:lang w:eastAsia="ru-RU"/>
              </w:rPr>
            </w:pPr>
            <w:r>
              <w:t xml:space="preserve">Сдача документов</w:t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shd w:val="clear" w:color="auto" w:fill="ffffff"/>
              <w:widowControl w:val="off"/>
            </w:pPr>
            <w:r>
              <w:t xml:space="preserve">Дневник-отчет с приложениями</w:t>
            </w:r>
            <w:r/>
          </w:p>
        </w:tc>
        <w:tc>
          <w:tcPr>
            <w:tcW w:w="14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</w:pPr>
            <w:r>
              <w:t xml:space="preserve">выполнено</w:t>
            </w:r>
            <w:r/>
          </w:p>
        </w:tc>
      </w:tr>
    </w:tbl>
    <w:p>
      <w:pPr>
        <w:spacing w:after="0" w:line="240" w:lineRule="auto"/>
        <w:shd w:val="clear" w:color="auto" w:fill="ffffff"/>
        <w:tabs>
          <w:tab w:val="left" w:pos="567" w:leader="underscore"/>
        </w:tabs>
      </w:pPr>
      <w:r/>
      <w:r/>
    </w:p>
    <w:p>
      <w:pPr>
        <w:spacing w:after="0" w:line="240" w:lineRule="auto"/>
        <w:shd w:val="clear" w:color="auto" w:fill="ffffff"/>
        <w:tabs>
          <w:tab w:val="left" w:pos="567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Руководитель практики от университета:</w:t>
      </w:r>
      <w:r/>
    </w:p>
    <w:p>
      <w:pPr>
        <w:jc w:val="both"/>
        <w:spacing w:after="0" w:line="240" w:lineRule="auto"/>
        <w:shd w:val="clear" w:color="auto" w:fill="ffffff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rPr>
          <w:b/>
          <w:bCs/>
        </w:rPr>
      </w:pPr>
      <w:r>
        <w:rPr>
          <w:b/>
          <w:bCs/>
        </w:rPr>
        <w:t xml:space="preserve">Доцент кафедры </w:t>
      </w:r>
      <w:r>
        <w:rPr>
          <w:b/>
          <w:bCs/>
        </w:rPr>
        <w:t xml:space="preserve">ТиМОИ</w:t>
      </w:r>
      <w:r>
        <w:rPr>
          <w:b/>
          <w:bCs/>
        </w:rPr>
        <w:t xml:space="preserve">        </w:t>
      </w:r>
      <w:r>
        <w:t xml:space="preserve">  ________________    </w:t>
      </w:r>
      <w:r>
        <w:rPr>
          <w:b/>
          <w:bCs/>
        </w:rPr>
        <w:t xml:space="preserve">Быкова И.А.</w:t>
      </w:r>
      <w:r/>
    </w:p>
    <w:p>
      <w:pPr>
        <w:spacing w:after="0" w:line="240" w:lineRule="auto"/>
        <w:shd w:val="clear" w:color="auto" w:fill="ffffff"/>
        <w:tabs>
          <w:tab w:val="left" w:pos="2945" w:leader="none"/>
        </w:tabs>
      </w:pPr>
      <w:r>
        <w:rPr>
          <w:i/>
          <w:iCs/>
        </w:rPr>
        <w:t xml:space="preserve">(</w:t>
      </w:r>
      <w:r>
        <w:rPr>
          <w:i/>
          <w:iCs/>
        </w:rPr>
        <w:t xml:space="preserve">должность)</w:t>
      </w:r>
      <w:r>
        <w:t xml:space="preserve">   </w:t>
      </w:r>
      <w:r>
        <w:t xml:space="preserve">                                 </w:t>
      </w:r>
      <w:r>
        <w:rPr>
          <w:i/>
          <w:iCs/>
        </w:rPr>
        <w:t xml:space="preserve">(подпись)      </w:t>
      </w:r>
      <w:r>
        <w:rPr>
          <w:i/>
          <w:iCs/>
        </w:rPr>
        <w:tab/>
        <w:t xml:space="preserve"> (И.О. Фамилия</w:t>
      </w:r>
      <w:r>
        <w:t xml:space="preserve">) </w:t>
      </w:r>
      <w:r/>
    </w:p>
    <w:p>
      <w:pPr>
        <w:spacing w:after="0" w:line="240" w:lineRule="auto"/>
        <w:shd w:val="clear" w:color="auto" w:fill="ffffff"/>
        <w:sectPr>
          <w:footerReference w:type="default" r:id="rId9"/>
          <w:footnotePr/>
          <w:endnotePr/>
          <w:type w:val="nextPage"/>
          <w:pgSz w:w="11906" w:h="16838" w:orient="portrait"/>
          <w:pgMar w:top="1134" w:right="1134" w:bottom="1134" w:left="1134" w:header="709" w:footer="709" w:gutter="0"/>
          <w:cols w:num="1" w:sep="0" w:space="720" w:equalWidth="1"/>
          <w:docGrid w:linePitch="360"/>
        </w:sectPr>
      </w:pPr>
      <w:r/>
      <w:r/>
    </w:p>
    <w:p>
      <w:pPr>
        <w:jc w:val="center"/>
        <w:spacing w:after="0" w:line="240" w:lineRule="auto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1.5. ОТЗЫВ РУКОВОДИТЕЛЯ ПРАКТИКИ ОТ УНИВЕРСИТЕТА О ВЫПОЛНЕНИИИ СТУДЕНТОМ ПРОГРАММЫ ПРАКТИКИ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212"/>
        <w:gridCol w:w="9348"/>
      </w:tblGrid>
      <w:tr>
        <w:trPr/>
        <w:tc>
          <w:tcPr>
            <w:tcW w:w="528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Сведения о студенте </w:t>
            </w:r>
            <w:r>
              <w:rPr>
                <w:rFonts w:eastAsia="Calibri"/>
                <w:sz w:val="20"/>
                <w:szCs w:val="20"/>
              </w:rPr>
              <w:t xml:space="preserve">(ФИО, курс обучения, группа)</w:t>
            </w:r>
            <w:r/>
          </w:p>
        </w:tc>
        <w:tc>
          <w:tcPr>
            <w:tcW w:w="9499" w:type="dxa"/>
            <w:textDirection w:val="lrTb"/>
            <w:noWrap w:val="false"/>
          </w:tcPr>
          <w:p>
            <w:pPr>
              <w:spacing w:after="0" w:line="240" w:lineRule="auto"/>
              <w:rPr>
                <w:rFonts w:eastAsia="Calibri"/>
                <w:sz w:val="20"/>
                <w:szCs w:val="20"/>
                <w:highlight w:val="yellow"/>
              </w:rPr>
            </w:pPr>
            <w:r>
              <w:rPr>
                <w:rFonts w:eastAsia="Calibri"/>
                <w:sz w:val="20"/>
                <w:szCs w:val="20"/>
                <w:highlight w:val="yellow"/>
              </w:rPr>
              <w:t xml:space="preserve">Куксов Его Олегович</w:t>
            </w:r>
            <w:r>
              <w:rPr>
                <w:rFonts w:eastAsia="Calibri"/>
                <w:sz w:val="20"/>
                <w:szCs w:val="20"/>
                <w:highlight w:val="yellow"/>
              </w:rPr>
              <w:t xml:space="preserve">, 4 курс, группа 2</w:t>
            </w:r>
            <w:r>
              <w:rPr>
                <w:rFonts w:eastAsia="Calibri"/>
                <w:sz w:val="20"/>
                <w:szCs w:val="20"/>
                <w:highlight w:val="yellow"/>
              </w:rPr>
              <w:t xml:space="preserve">0</w:t>
            </w:r>
            <w:r>
              <w:rPr>
                <w:rFonts w:eastAsia="Calibri"/>
                <w:sz w:val="20"/>
                <w:szCs w:val="20"/>
                <w:highlight w:val="yellow"/>
              </w:rPr>
              <w:t xml:space="preserve">121</w:t>
            </w:r>
            <w:r>
              <w:rPr>
                <w:highlight w:val="yellow"/>
              </w:rPr>
            </w:r>
          </w:p>
        </w:tc>
      </w:tr>
      <w:tr>
        <w:trPr/>
        <w:tc>
          <w:tcPr>
            <w:tcW w:w="528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Наименование ОП</w:t>
            </w:r>
            <w:r/>
          </w:p>
        </w:tc>
        <w:tc>
          <w:tcPr>
            <w:tcW w:w="9499" w:type="dxa"/>
            <w:textDirection w:val="lrTb"/>
            <w:noWrap w:val="false"/>
          </w:tcPr>
          <w:p>
            <w:pPr>
              <w:spacing w:after="0" w:line="240" w:lineRule="auto"/>
              <w:rPr>
                <w:rFonts w:eastAsia="Calibri"/>
                <w:b/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Информатика</w:t>
            </w:r>
            <w:r/>
          </w:p>
        </w:tc>
      </w:tr>
      <w:tr>
        <w:trPr>
          <w:trHeight w:val="70"/>
        </w:trPr>
        <w:tc>
          <w:tcPr>
            <w:tcW w:w="528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eastAsia="Calibri"/>
                <w:b/>
                <w:sz w:val="20"/>
                <w:szCs w:val="20"/>
                <w:lang w:val="en-US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Вид практики, тип практики</w:t>
            </w:r>
            <w:r/>
          </w:p>
        </w:tc>
        <w:tc>
          <w:tcPr>
            <w:tcW w:w="9499" w:type="dxa"/>
            <w:textDirection w:val="lrTb"/>
            <w:noWrap w:val="false"/>
          </w:tcPr>
          <w:p>
            <w:pPr>
              <w:spacing w:after="0" w:line="240" w:lineRule="auto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highlight w:val="yellow"/>
              </w:rPr>
              <w:t xml:space="preserve">Производственная практика (технологическая) разработка дидактических компьютерных материалов</w:t>
            </w:r>
            <w:r/>
          </w:p>
        </w:tc>
      </w:tr>
    </w:tbl>
    <w:p>
      <w:r/>
      <w:r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920"/>
        <w:gridCol w:w="2259"/>
        <w:gridCol w:w="3279"/>
        <w:gridCol w:w="1640"/>
        <w:gridCol w:w="1640"/>
        <w:gridCol w:w="960"/>
      </w:tblGrid>
      <w:tr>
        <w:trPr>
          <w:trHeight w:val="372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/>
            <w:bookmarkStart w:id="0" w:name="_Hlk56066067"/>
            <w:r/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3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Итоговая оценка уровня проявления компетенции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</w:tr>
      <w:tr>
        <w:trPr>
          <w:trHeight w:val="259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в %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7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характеристика уровня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t xml:space="preserve">90–100%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7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проявляется полностью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</w:tr>
      <w:tr>
        <w:trPr>
          <w:trHeight w:val="7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t xml:space="preserve">75–89%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7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частично проявляются основные элементы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</w:tr>
      <w:tr>
        <w:trPr>
          <w:trHeight w:val="739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t xml:space="preserve">60–74%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7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частично проявляются отдельные элементы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t xml:space="preserve">0–59%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7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не проявляются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bookmarkEnd w:id="0"/>
            <w:r/>
          </w:p>
        </w:tc>
      </w:tr>
    </w:tbl>
    <w:p>
      <w:r/>
      <w:r/>
    </w:p>
    <w:p>
      <w:r/>
      <w:r/>
    </w:p>
    <w:tbl>
      <w:tblPr>
        <w:tblW w:w="10340" w:type="dxa"/>
        <w:tblInd w:w="113" w:type="dxa"/>
        <w:tblLook w:val="04A0" w:firstRow="1" w:lastRow="0" w:firstColumn="1" w:lastColumn="0" w:noHBand="0" w:noVBand="1"/>
      </w:tblPr>
      <w:tblGrid>
        <w:gridCol w:w="6363"/>
        <w:gridCol w:w="1892"/>
        <w:gridCol w:w="2085"/>
      </w:tblGrid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636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 xml:space="preserve">Оценочные средства, индикаторы и критерии оценивания</w:t>
            </w:r>
            <w:r/>
          </w:p>
        </w:tc>
        <w:tc>
          <w:tcPr>
            <w:gridSpan w:val="2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77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cs="Calibri"/>
                <w:b/>
                <w:bCs/>
                <w:color w:val="000000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lang w:eastAsia="ru-RU"/>
              </w:rPr>
              <w:t xml:space="preserve">Оценки</w:t>
            </w:r>
            <w:r/>
          </w:p>
        </w:tc>
      </w:tr>
      <w:tr>
        <w:trPr>
          <w:trHeight w:val="94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636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максимальный балл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8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Оценка руководителя практики от вуза</w:t>
            </w:r>
            <w:r/>
          </w:p>
        </w:tc>
      </w:tr>
      <w:tr>
        <w:trPr>
          <w:trHeight w:val="315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3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Cs w:val="24"/>
              </w:rPr>
              <w:t xml:space="preserve">Дидактические компьютерные материалы (ДКМ)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 </w:t>
            </w:r>
            <w:r/>
          </w:p>
        </w:tc>
      </w:tr>
      <w:tr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6363" w:type="dxa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Индикаторы к оценочному средству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85" w:type="dxa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 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6363" w:type="dxa"/>
            <w:textDirection w:val="lrTb"/>
            <w:noWrap w:val="false"/>
          </w:tcPr>
          <w:p>
            <w:pPr>
              <w:jc w:val="both"/>
              <w:rPr>
                <w:rFonts w:cs="Calibri"/>
                <w:color w:val="000000"/>
                <w:lang w:eastAsia="ru-RU"/>
              </w:rPr>
            </w:pPr>
            <w:r>
              <w:t xml:space="preserve">Подбирает и систематизирует информацию, необходимую для решения поставленной задачи</w:t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cs="Calibri"/>
                <w:b/>
                <w:bCs/>
                <w:color w:val="000000"/>
                <w:lang w:eastAsia="ru-RU"/>
              </w:rPr>
            </w:pPr>
            <w:r>
              <w:rPr>
                <w:bCs/>
                <w:szCs w:val="24"/>
              </w:rPr>
              <w:t xml:space="preserve">1 балл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6363" w:type="dxa"/>
            <w:textDirection w:val="lrTb"/>
            <w:noWrap w:val="false"/>
          </w:tcPr>
          <w:p>
            <w:pPr>
              <w:jc w:val="both"/>
              <w:rPr>
                <w:rFonts w:cs="Calibri"/>
                <w:color w:val="000000"/>
                <w:lang w:eastAsia="ru-RU"/>
              </w:rPr>
            </w:pPr>
            <w:r>
              <w:t xml:space="preserve">Моделирует процесс решения профессиональной задачи. Устанавливает причинно-следственные связи между своими действиями и полученными результатами</w:t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cs="Calibri"/>
                <w:b/>
                <w:bCs/>
                <w:color w:val="000000"/>
                <w:lang w:eastAsia="ru-RU"/>
              </w:rPr>
            </w:pPr>
            <w:r>
              <w:rPr>
                <w:bCs/>
                <w:szCs w:val="24"/>
              </w:rPr>
              <w:t xml:space="preserve">1 балл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6363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t xml:space="preserve">Подбирает формы, методы и средства контроля в конкретных педагогических условиях</w:t>
            </w:r>
            <w:r/>
          </w:p>
          <w:p>
            <w:pPr>
              <w:jc w:val="both"/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>
              <w:t xml:space="preserve">Планирует свои действия по контролю и оценке формирования результатов образования обучающихся и объективному анализу полученных результатов</w:t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cs="Calibri"/>
                <w:b/>
                <w:bCs/>
                <w:color w:val="000000"/>
                <w:lang w:eastAsia="ru-RU"/>
              </w:rPr>
            </w:pPr>
            <w:r>
              <w:rPr>
                <w:bCs/>
                <w:szCs w:val="24"/>
              </w:rPr>
              <w:t xml:space="preserve">1 балл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6363" w:type="dxa"/>
            <w:textDirection w:val="lrTb"/>
            <w:noWrap w:val="false"/>
          </w:tcPr>
          <w:p>
            <w:pPr>
              <w:jc w:val="both"/>
            </w:pPr>
            <w:r>
              <w:t xml:space="preserve">Подбирает подходы к обучению в соответствии с особенностями контингента обучающихся</w:t>
            </w:r>
            <w:r/>
          </w:p>
          <w:p>
            <w:pPr>
              <w:jc w:val="both"/>
              <w:rPr>
                <w:rFonts w:cs="Calibri"/>
                <w:color w:val="000000"/>
                <w:lang w:eastAsia="ru-RU"/>
              </w:rPr>
            </w:pPr>
            <w:r>
              <w:t xml:space="preserve"> Демонстрирует готовность использовать средства индивидуализации при разработке и реализации учебных и развивающих занятий</w:t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cs="Calibri"/>
                <w:b/>
                <w:bCs/>
                <w:color w:val="000000"/>
                <w:lang w:eastAsia="ru-RU"/>
              </w:rPr>
            </w:pPr>
            <w:r>
              <w:rPr>
                <w:sz w:val="24"/>
              </w:rPr>
              <w:t xml:space="preserve">1 балл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6363" w:type="dxa"/>
            <w:textDirection w:val="lrTb"/>
            <w:noWrap w:val="false"/>
          </w:tcPr>
          <w:p>
            <w:pPr>
              <w:jc w:val="both"/>
            </w:pPr>
            <w:r>
              <w:t xml:space="preserve">Разрабатывает и реализует проекты форм внеурочной деятельности обучающихся по предмету</w:t>
            </w:r>
            <w:r/>
          </w:p>
          <w:p>
            <w:pPr>
              <w:jc w:val="both"/>
              <w:rPr>
                <w:rFonts w:cs="Calibri"/>
                <w:color w:val="000000"/>
                <w:lang w:eastAsia="ru-RU"/>
              </w:rPr>
            </w:pPr>
            <w:r>
              <w:t xml:space="preserve">Осуществляет проектирование образовательной деятельности обучающихся по освоению учебного предмета</w:t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cs="Calibri"/>
                <w:b/>
                <w:bCs/>
                <w:color w:val="000000"/>
                <w:lang w:eastAsia="ru-RU"/>
              </w:rPr>
            </w:pPr>
            <w:r>
              <w:rPr>
                <w:sz w:val="24"/>
              </w:rPr>
              <w:t xml:space="preserve">1 балл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</w:r>
            <w:r/>
          </w:p>
        </w:tc>
      </w:tr>
    </w:tbl>
    <w:p>
      <w:r/>
      <w:r/>
    </w:p>
    <w:tbl>
      <w:tblPr>
        <w:tblW w:w="13183" w:type="dxa"/>
        <w:tblInd w:w="108" w:type="dxa"/>
        <w:tblLook w:val="04A0" w:firstRow="1" w:lastRow="0" w:firstColumn="1" w:lastColumn="0" w:noHBand="0" w:noVBand="1"/>
      </w:tblPr>
      <w:tblGrid>
        <w:gridCol w:w="2920"/>
        <w:gridCol w:w="2260"/>
        <w:gridCol w:w="1640"/>
        <w:gridCol w:w="1640"/>
        <w:gridCol w:w="1640"/>
        <w:gridCol w:w="1672"/>
        <w:gridCol w:w="1443"/>
      </w:tblGrid>
      <w:tr>
        <w:trPr>
          <w:trHeight w:val="300"/>
        </w:trPr>
        <w:tc>
          <w:tcPr>
            <w:gridSpan w:val="7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318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br w:type="page" w:clear="all"/>
            </w:r>
            <w:r>
              <w:rPr>
                <w:b/>
                <w:sz w:val="24"/>
                <w:szCs w:val="24"/>
              </w:rPr>
              <w:br w:type="page" w:clear="all"/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Заключение руководителя практики от университета об уровне проявления компетенций</w:t>
            </w:r>
            <w:r/>
          </w:p>
        </w:tc>
      </w:tr>
      <w:tr>
        <w:trPr>
          <w:trHeight w:val="51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>
              <w:rPr>
                <w:rFonts w:cs="Calibri"/>
                <w:color w:val="000000"/>
                <w:lang w:eastAsia="ru-RU"/>
              </w:rPr>
              <w:t xml:space="preserve"> 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6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Оценка руководителя практики от вуза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3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>
              <w:rPr>
                <w:rFonts w:cs="Calibri"/>
                <w:color w:val="000000"/>
                <w:lang w:eastAsia="ru-RU"/>
              </w:rPr>
              <w:t xml:space="preserve">максимум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60" w:type="dxa"/>
            <w:vAlign w:val="center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ff0000"/>
                <w:sz w:val="24"/>
                <w:szCs w:val="24"/>
                <w:lang w:val="en-US" w:eastAsia="ru-RU"/>
              </w:rPr>
              <w:t xml:space="preserve">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3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>
              <w:rPr>
                <w:rFonts w:cs="Calibri"/>
                <w:color w:val="000000"/>
                <w:lang w:eastAsia="ru-RU"/>
              </w:rPr>
              <w:t xml:space="preserve">баллы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60" w:type="dxa"/>
            <w:vAlign w:val="center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ff0000"/>
                <w:sz w:val="24"/>
                <w:szCs w:val="24"/>
                <w:lang w:val="en-US" w:eastAsia="ru-RU"/>
              </w:rPr>
              <w:t xml:space="preserve">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3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>
              <w:rPr>
                <w:rFonts w:cs="Calibri"/>
                <w:color w:val="000000"/>
                <w:lang w:eastAsia="ru-RU"/>
              </w:rPr>
              <w:t xml:space="preserve">проценты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60" w:type="dxa"/>
            <w:vAlign w:val="center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cs="Calibri"/>
                <w:color w:val="ff0000"/>
                <w:lang w:val="en-US" w:eastAsia="ru-RU"/>
              </w:rPr>
            </w:pPr>
            <w:r>
              <w:rPr>
                <w:rFonts w:cs="Calibri"/>
                <w:color w:val="ff0000"/>
                <w:lang w:val="en-US" w:eastAsia="ru-RU"/>
              </w:rPr>
              <w:t xml:space="preserve">100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>
              <w:rPr>
                <w:rFonts w:cs="Calibri"/>
                <w:color w:val="00000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3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</w:tr>
      <w:tr>
        <w:trPr>
          <w:trHeight w:val="51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lang w:eastAsia="ru-RU"/>
              </w:rPr>
              <w:t xml:space="preserve">уровень сформированности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cs="Calibri"/>
                <w:b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проявляется полностью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3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3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3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</w:tr>
      <w:tr>
        <w:trPr>
          <w:trHeight w:val="330"/>
        </w:trPr>
        <w:tc>
          <w:tcPr>
            <w:gridSpan w:val="6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none" w:color="000000" w:sz="4" w:space="0"/>
            </w:tcBorders>
            <w:tcW w:w="11740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ЗАКЛЮЧЕНИЕ руководителя практики от университета о деятельности студента в период практики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3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920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 xml:space="preserve">N п/п</w:t>
            </w:r>
            <w:r/>
          </w:p>
        </w:tc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0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 xml:space="preserve">Показатели</w:t>
            </w:r>
            <w:r/>
          </w:p>
        </w:tc>
        <w:tc>
          <w:tcPr>
            <w:gridSpan w:val="4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none" w:color="000000" w:sz="4" w:space="0"/>
            </w:tcBorders>
            <w:tcW w:w="65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 xml:space="preserve">характеристика уровня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43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>
              <w:rPr>
                <w:rFonts w:cs="Calibri"/>
                <w:color w:val="000000"/>
                <w:lang w:eastAsia="ru-RU"/>
              </w:rPr>
              <w:t xml:space="preserve"> </w:t>
            </w:r>
            <w:r/>
          </w:p>
        </w:tc>
      </w:tr>
      <w:tr>
        <w:trPr>
          <w:trHeight w:val="585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920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0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 xml:space="preserve">высокий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 xml:space="preserve">средний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 xml:space="preserve">низкий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 xml:space="preserve">минимальный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43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 xml:space="preserve">Балл</w:t>
            </w:r>
            <w:r/>
          </w:p>
        </w:tc>
      </w:tr>
      <w:tr>
        <w:trPr>
          <w:trHeight w:val="91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92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1.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226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качество оформления отчетной документации </w:t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ff0000"/>
                <w:lang w:val="en-US" w:eastAsia="ru-RU"/>
              </w:rPr>
            </w:pPr>
            <w:r>
              <w:rPr>
                <w:b/>
                <w:bCs/>
                <w:color w:val="ff0000"/>
                <w:lang w:val="en-US" w:eastAsia="ru-RU"/>
              </w:rPr>
              <w:t xml:space="preserve">+</w:t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ff0000"/>
                <w:lang w:eastAsia="ru-RU"/>
              </w:rPr>
            </w:pPr>
            <w:r>
              <w:rPr>
                <w:b/>
                <w:bCs/>
                <w:color w:val="ff0000"/>
                <w:lang w:eastAsia="ru-RU"/>
              </w:rPr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ff0000"/>
                <w:lang w:eastAsia="ru-RU"/>
              </w:rPr>
            </w:pPr>
            <w:r>
              <w:rPr>
                <w:b/>
                <w:bCs/>
                <w:color w:val="ff0000"/>
                <w:lang w:eastAsia="ru-RU"/>
              </w:rPr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ff0000"/>
                <w:lang w:eastAsia="ru-RU"/>
              </w:rPr>
            </w:pPr>
            <w:r>
              <w:rPr>
                <w:b/>
                <w:bCs/>
                <w:color w:val="ff000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4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cs="Calibri"/>
                <w:color w:val="ff0000"/>
                <w:lang w:eastAsia="ru-RU"/>
              </w:rPr>
            </w:pPr>
            <w:r>
              <w:rPr>
                <w:rFonts w:cs="Calibri"/>
                <w:color w:val="ff0000"/>
                <w:lang w:eastAsia="ru-RU"/>
              </w:rPr>
            </w:r>
            <w:r/>
          </w:p>
        </w:tc>
      </w:tr>
      <w:tr>
        <w:trPr>
          <w:trHeight w:val="91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92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2.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226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своевременность сдачи отчетной документации</w:t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ff0000"/>
                <w:lang w:val="en-US" w:eastAsia="ru-RU"/>
              </w:rPr>
            </w:pPr>
            <w:r>
              <w:rPr>
                <w:b/>
                <w:bCs/>
                <w:color w:val="ff0000"/>
                <w:lang w:val="en-US" w:eastAsia="ru-RU"/>
              </w:rPr>
              <w:t xml:space="preserve">+</w:t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ff0000"/>
                <w:lang w:eastAsia="ru-RU"/>
              </w:rPr>
            </w:pPr>
            <w:r>
              <w:rPr>
                <w:b/>
                <w:bCs/>
                <w:color w:val="ff0000"/>
                <w:lang w:eastAsia="ru-RU"/>
              </w:rPr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ff0000"/>
                <w:lang w:eastAsia="ru-RU"/>
              </w:rPr>
            </w:pPr>
            <w:r>
              <w:rPr>
                <w:b/>
                <w:bCs/>
                <w:color w:val="ff0000"/>
                <w:lang w:eastAsia="ru-RU"/>
              </w:rPr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ff0000"/>
                <w:lang w:eastAsia="ru-RU"/>
              </w:rPr>
            </w:pPr>
            <w:r>
              <w:rPr>
                <w:b/>
                <w:bCs/>
                <w:color w:val="ff000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4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cs="Calibri"/>
                <w:color w:val="ff0000"/>
                <w:lang w:eastAsia="ru-RU"/>
              </w:rPr>
            </w:pPr>
            <w:r>
              <w:rPr>
                <w:rFonts w:cs="Calibri"/>
                <w:color w:val="ff0000"/>
                <w:lang w:eastAsia="ru-RU"/>
              </w:rPr>
            </w:r>
            <w:r/>
          </w:p>
        </w:tc>
      </w:tr>
      <w:tr>
        <w:trPr>
          <w:trHeight w:val="121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92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3.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226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степень самостоятельности при выполнении заданий практики </w:t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ff0000"/>
                <w:lang w:val="en-US" w:eastAsia="ru-RU"/>
              </w:rPr>
            </w:pPr>
            <w:r>
              <w:rPr>
                <w:b/>
                <w:bCs/>
                <w:color w:val="ff0000"/>
                <w:lang w:val="en-US" w:eastAsia="ru-RU"/>
              </w:rPr>
              <w:t xml:space="preserve">+</w:t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ff0000"/>
                <w:lang w:eastAsia="ru-RU"/>
              </w:rPr>
            </w:pPr>
            <w:r>
              <w:rPr>
                <w:b/>
                <w:bCs/>
                <w:color w:val="ff0000"/>
                <w:lang w:eastAsia="ru-RU"/>
              </w:rPr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ff0000"/>
                <w:lang w:eastAsia="ru-RU"/>
              </w:rPr>
            </w:pPr>
            <w:r>
              <w:rPr>
                <w:b/>
                <w:bCs/>
                <w:color w:val="ff0000"/>
                <w:lang w:eastAsia="ru-RU"/>
              </w:rPr>
            </w:r>
            <w:r/>
          </w:p>
        </w:tc>
        <w:tc>
          <w:tcPr>
            <w:shd w:val="clear" w:color="000000" w:fill="ffffff" w:themeFill="background1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bCs/>
                <w:color w:val="ff0000"/>
                <w:lang w:eastAsia="ru-RU"/>
              </w:rPr>
            </w:pPr>
            <w:r>
              <w:rPr>
                <w:b/>
                <w:bCs/>
                <w:color w:val="ff000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4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cs="Calibri"/>
                <w:color w:val="ff0000"/>
                <w:lang w:eastAsia="ru-RU"/>
              </w:rPr>
            </w:pPr>
            <w:r>
              <w:rPr>
                <w:rFonts w:cs="Calibri"/>
                <w:color w:val="ff0000"/>
                <w:lang w:eastAsia="ru-RU"/>
              </w:rPr>
            </w:r>
            <w:r/>
          </w:p>
        </w:tc>
      </w:tr>
      <w:tr>
        <w:trPr>
          <w:trHeight w:val="315"/>
        </w:trPr>
        <w:tc>
          <w:tcPr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180" w:type="dxa"/>
            <w:vAlign w:val="center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 xml:space="preserve">ИТОГО БАЛЛОВ: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ff0000"/>
                <w:lang w:eastAsia="ru-RU"/>
              </w:rPr>
            </w:pPr>
            <w:r>
              <w:rPr>
                <w:b/>
                <w:bCs/>
                <w:color w:val="ff000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ff0000"/>
                <w:lang w:eastAsia="ru-RU"/>
              </w:rPr>
            </w:pPr>
            <w:r>
              <w:rPr>
                <w:b/>
                <w:bCs/>
                <w:color w:val="ff000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ff0000"/>
                <w:lang w:eastAsia="ru-RU"/>
              </w:rPr>
            </w:pPr>
            <w:r>
              <w:rPr>
                <w:b/>
                <w:bCs/>
                <w:color w:val="ff000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none" w:color="000000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b/>
                <w:bCs/>
                <w:color w:val="ff0000"/>
                <w:lang w:eastAsia="ru-RU"/>
              </w:rPr>
            </w:pPr>
            <w:r>
              <w:rPr>
                <w:b/>
                <w:bCs/>
                <w:color w:val="ff000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4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cs="Calibri"/>
                <w:color w:val="ff0000"/>
                <w:lang w:val="en-US" w:eastAsia="ru-RU"/>
              </w:rPr>
            </w:pPr>
            <w:r>
              <w:rPr>
                <w:rFonts w:cs="Calibri"/>
                <w:color w:val="ff0000"/>
                <w:lang w:val="en-US" w:eastAsia="ru-RU"/>
              </w:rPr>
              <w:t xml:space="preserve">3</w:t>
            </w:r>
            <w:r/>
          </w:p>
        </w:tc>
      </w:tr>
    </w:tbl>
    <w:p>
      <w:pPr>
        <w:spacing w:after="0" w:line="240" w:lineRule="auto"/>
        <w:shd w:val="clear" w:color="auto" w:fill="ffffff"/>
        <w:rPr>
          <w:b/>
          <w:i/>
        </w:rPr>
      </w:pPr>
      <w:r>
        <w:rPr>
          <w:b/>
          <w:i/>
        </w:rPr>
      </w:r>
      <w:r/>
    </w:p>
    <w:p>
      <w:pPr>
        <w:spacing w:after="0" w:line="240" w:lineRule="auto"/>
        <w:shd w:val="clear" w:color="auto" w:fill="ffffff"/>
        <w:rPr>
          <w:i/>
        </w:rPr>
      </w:pPr>
      <w:r>
        <w:rPr>
          <w:b/>
          <w:i/>
        </w:rPr>
        <w:t xml:space="preserve">Руководитель практики от университета _________________________ </w:t>
      </w:r>
      <w:r>
        <w:rPr>
          <w:i/>
        </w:rPr>
        <w:t xml:space="preserve">(______________________)</w:t>
      </w:r>
      <w:r/>
    </w:p>
    <w:p>
      <w:pPr>
        <w:spacing w:after="0" w:line="240" w:lineRule="auto"/>
        <w:shd w:val="clear" w:color="auto" w:fill="ffffff"/>
        <w:sectPr>
          <w:footnotePr/>
          <w:endnotePr/>
          <w:type w:val="nextPage"/>
          <w:pgSz w:w="16838" w:h="11906" w:orient="landscape"/>
          <w:pgMar w:top="993" w:right="1134" w:bottom="426" w:left="1134" w:header="709" w:footer="709" w:gutter="0"/>
          <w:cols w:num="1" w:sep="0" w:space="720" w:equalWidth="1"/>
          <w:docGrid w:linePitch="360"/>
        </w:sectPr>
      </w:pPr>
      <w:r>
        <w:rPr>
          <w:i/>
        </w:rPr>
        <w:t xml:space="preserve">                                                                         </w:t>
      </w:r>
      <w:r>
        <w:t xml:space="preserve">М.П.                      </w:t>
      </w:r>
      <w:r>
        <w:rPr>
          <w:i/>
        </w:rPr>
        <w:t xml:space="preserve">подпись                               расшифровка</w:t>
      </w:r>
      <w:r/>
    </w:p>
    <w:tbl>
      <w:tblPr>
        <w:tblW w:w="12700" w:type="dxa"/>
        <w:tblInd w:w="108" w:type="dxa"/>
        <w:tblLook w:val="04A0" w:firstRow="1" w:lastRow="0" w:firstColumn="1" w:lastColumn="0" w:noHBand="0" w:noVBand="1"/>
      </w:tblPr>
      <w:tblGrid>
        <w:gridCol w:w="2920"/>
        <w:gridCol w:w="2260"/>
        <w:gridCol w:w="1640"/>
        <w:gridCol w:w="1640"/>
        <w:gridCol w:w="1640"/>
        <w:gridCol w:w="1640"/>
        <w:gridCol w:w="960"/>
      </w:tblGrid>
      <w:tr>
        <w:trPr>
          <w:trHeight w:val="30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2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Итоговая оценка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4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  <w:r/>
          </w:p>
        </w:tc>
      </w:tr>
      <w:tr>
        <w:trPr>
          <w:gridAfter w:val="3"/>
          <w:trHeight w:val="51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0" w:type="dxa"/>
            <w:vAlign w:val="bottom"/>
            <w:textDirection w:val="lrTb"/>
            <w:noWrap/>
          </w:tcPr>
          <w:p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 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60" w:type="dxa"/>
            <w:vAlign w:val="center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Оценка руководителя практики от вуза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40" w:type="dxa"/>
            <w:vAlign w:val="center"/>
            <w:textDirection w:val="lrTb"/>
            <w:noWrap/>
          </w:tcPr>
          <w:p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максимум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доля, %</w:t>
            </w:r>
            <w:r/>
          </w:p>
        </w:tc>
      </w:tr>
      <w:tr>
        <w:trPr>
          <w:gridAfter w:val="3"/>
          <w:trHeight w:val="315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0" w:type="dxa"/>
            <w:vAlign w:val="bottom"/>
            <w:textDirection w:val="lrTb"/>
            <w:noWrap/>
          </w:tcPr>
          <w:p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баллы за компетенции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60" w:type="dxa"/>
            <w:vAlign w:val="center"/>
            <w:textDirection w:val="lrTb"/>
            <w:noWrap w:val="false"/>
          </w:tcPr>
          <w:p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80</w:t>
            </w:r>
            <w:r/>
          </w:p>
        </w:tc>
      </w:tr>
      <w:tr>
        <w:trPr>
          <w:gridAfter w:val="3"/>
          <w:trHeight w:val="6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0" w:type="dxa"/>
            <w:vAlign w:val="bottom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Оценка качественных характеристик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60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3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3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20</w:t>
            </w:r>
            <w:r/>
          </w:p>
        </w:tc>
      </w:tr>
      <w:tr>
        <w:trPr>
          <w:gridAfter w:val="3"/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0" w:type="dxa"/>
            <w:vAlign w:val="bottom"/>
            <w:textDirection w:val="lrTb"/>
            <w:noWrap/>
          </w:tcPr>
          <w:p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Итоговый балл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60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gridAfter w:val="3"/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0" w:type="dxa"/>
            <w:vAlign w:val="bottom"/>
            <w:textDirection w:val="lrTb"/>
            <w:noWrap/>
          </w:tcPr>
          <w:p>
            <w:pPr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Процент: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60" w:type="dxa"/>
            <w:vAlign w:val="bottom"/>
            <w:textDirection w:val="lrTb"/>
            <w:noWrap/>
          </w:tcPr>
          <w:p>
            <w:pPr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100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40" w:type="dxa"/>
            <w:vAlign w:val="bottom"/>
            <w:textDirection w:val="lrTb"/>
            <w:noWrap/>
          </w:tcPr>
          <w:p>
            <w:pPr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40" w:type="dxa"/>
            <w:vAlign w:val="bottom"/>
            <w:textDirection w:val="lrTb"/>
            <w:noWrap/>
          </w:tcPr>
          <w:p>
            <w:pPr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</w:r>
            <w:r/>
          </w:p>
        </w:tc>
      </w:tr>
      <w:tr>
        <w:trPr>
          <w:gridAfter w:val="3"/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0" w:type="dxa"/>
            <w:vAlign w:val="bottom"/>
            <w:textDirection w:val="lrTb"/>
            <w:noWrap/>
          </w:tcPr>
          <w:p>
            <w:pPr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Итоговая оценка: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отлично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40" w:type="dxa"/>
            <w:vAlign w:val="bottom"/>
            <w:textDirection w:val="lrTb"/>
            <w:noWrap/>
          </w:tcPr>
          <w:p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40" w:type="dxa"/>
            <w:vAlign w:val="bottom"/>
            <w:textDirection w:val="lrTb"/>
            <w:noWrap/>
          </w:tcPr>
          <w:p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</w:r>
            <w:r/>
          </w:p>
        </w:tc>
      </w:tr>
    </w:tbl>
    <w:p>
      <w:pPr>
        <w:jc w:val="center"/>
        <w:spacing w:after="0" w:line="240" w:lineRule="auto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i/>
        </w:rPr>
      </w:pPr>
      <w:r>
        <w:rPr>
          <w:b/>
          <w:i/>
        </w:rPr>
        <w:t xml:space="preserve">Руководитель практики от университета _________________________ </w:t>
      </w:r>
      <w:r>
        <w:rPr>
          <w:i/>
        </w:rPr>
        <w:t xml:space="preserve">(______________________)</w:t>
      </w:r>
      <w:r/>
    </w:p>
    <w:p>
      <w:pPr>
        <w:spacing w:after="0" w:line="240" w:lineRule="auto"/>
        <w:shd w:val="clear" w:color="auto" w:fill="ffffff"/>
        <w:sectPr>
          <w:footnotePr/>
          <w:endnotePr/>
          <w:type w:val="nextPage"/>
          <w:pgSz w:w="16838" w:h="11906" w:orient="landscape"/>
          <w:pgMar w:top="993" w:right="1134" w:bottom="426" w:left="1134" w:header="709" w:footer="709" w:gutter="0"/>
          <w:cols w:num="1" w:sep="0" w:space="720" w:equalWidth="1"/>
          <w:docGrid w:linePitch="360"/>
        </w:sectPr>
      </w:pPr>
      <w:r>
        <w:rPr>
          <w:i/>
        </w:rPr>
        <w:t xml:space="preserve">                                                                         </w:t>
      </w:r>
      <w:r>
        <w:t xml:space="preserve">М.П.                      </w:t>
      </w:r>
      <w:r>
        <w:rPr>
          <w:i/>
        </w:rPr>
        <w:t xml:space="preserve">подпись                               расшифровка</w:t>
      </w:r>
      <w:r/>
    </w:p>
    <w:p>
      <w:pPr>
        <w:spacing w:after="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1080"/>
        <w:jc w:val="center"/>
        <w:spacing w:after="0" w:line="240" w:lineRule="auto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1.6. ЗАМЕЧАНИЯ И РЕКОМЕНДАЦИИ РУКОВОДИТЕЛЕЙ ПРАКТИКИ</w:t>
      </w:r>
      <w:r/>
    </w:p>
    <w:p>
      <w:pPr>
        <w:ind w:left="1080"/>
        <w:jc w:val="center"/>
        <w:spacing w:after="0" w:line="240" w:lineRule="auto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СТУДЕНТУ В ПРОЦЕССЕ ПРОХОЖДЕНИЯ ПРАКТИКИ</w:t>
      </w:r>
      <w:r/>
    </w:p>
    <w:p>
      <w:pPr>
        <w:ind w:left="1080"/>
        <w:jc w:val="center"/>
        <w:spacing w:after="0" w:line="240" w:lineRule="auto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tbl>
      <w:tblPr>
        <w:tblW w:w="98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379"/>
        <w:gridCol w:w="2693"/>
      </w:tblGrid>
      <w:tr>
        <w:trPr>
          <w:trHeight w:val="58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№ п/п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Содержание замечаний и рекомендаций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Ф.И.О. и должность руководителя практики</w:t>
            </w:r>
            <w:r/>
          </w:p>
        </w:tc>
      </w:tr>
      <w:tr>
        <w:trPr>
          <w:trHeight w:val="84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Быкова И.А.</w:t>
            </w:r>
            <w:r/>
          </w:p>
        </w:tc>
      </w:tr>
      <w:tr>
        <w:trPr>
          <w:trHeight w:val="84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Быкова И.А.</w:t>
            </w:r>
            <w:r/>
          </w:p>
        </w:tc>
      </w:tr>
    </w:tbl>
    <w:p>
      <w:pPr>
        <w:jc w:val="center"/>
        <w:spacing w:after="0" w:line="240" w:lineRule="auto"/>
        <w:shd w:val="clear" w:color="auto" w:fill="ffffff"/>
      </w:pPr>
      <w:r/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ОТЧЕТ О ПРОХОЖДЕНИИ ПРАКТИКИ</w:t>
      </w:r>
      <w:r/>
    </w:p>
    <w:p>
      <w:pPr>
        <w:jc w:val="center"/>
        <w:spacing w:after="0" w:line="24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left="1080"/>
        <w:jc w:val="center"/>
        <w:spacing w:after="0" w:line="240" w:lineRule="auto"/>
        <w:shd w:val="clear" w:color="auto" w:fill="ffffff"/>
        <w:tabs>
          <w:tab w:val="left" w:pos="567" w:leader="underscore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2.1. ТРЕБОВАНИЯ К ОФОРМЛЕНИЮ ОТЧЕТА О ПРОХОЖДЕНИИ ПРАКТИКИ</w:t>
      </w:r>
      <w:r/>
    </w:p>
    <w:p>
      <w:pPr>
        <w:ind w:firstLine="567"/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Cs w:val="24"/>
        </w:rPr>
      </w:pPr>
      <w:r>
        <w:rPr>
          <w:szCs w:val="24"/>
        </w:rPr>
      </w:r>
      <w:r/>
    </w:p>
    <w:p>
      <w:pPr>
        <w:ind w:firstLine="567"/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 результатам практики студент составляет индивидуальный пи</w:t>
      </w:r>
      <w:r>
        <w:rPr>
          <w:sz w:val="24"/>
          <w:szCs w:val="24"/>
        </w:rPr>
        <w:t xml:space="preserve">сьменный отчет по практике. Отчет должен содержать конкретные сведения о работе, выполненной в период практики и отражать результаты выполнения заданий, предусмотренных программой практики и включать текстовый, графический и другой иллюстративный материал.</w:t>
      </w:r>
      <w:r/>
    </w:p>
    <w:p>
      <w:pPr>
        <w:ind w:firstLine="567"/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Рекомендуется следующий порядок размещения материала в отчете:</w:t>
      </w:r>
      <w:r/>
    </w:p>
    <w:p>
      <w:pPr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1. Отчет должен быть оформле</w:t>
      </w:r>
      <w:r>
        <w:rPr>
          <w:sz w:val="24"/>
          <w:szCs w:val="24"/>
        </w:rPr>
        <w:t xml:space="preserve">н на персональном компьютере на одной стороне листа. Размер бумаги – А 4 (210 х 297 мм). Поля: верхнее и нижнее - до 20 мм, левое – 30 мм, правое – не менее 15 мм. Интервал написания текста – 1,5; выравнивание – по ширине. Отступ в первых строках – 10 мм. </w:t>
      </w:r>
      <w:r/>
    </w:p>
    <w:p>
      <w:pPr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2. Шрифт предпочтительно </w:t>
      </w:r>
      <w:r>
        <w:rPr>
          <w:i/>
          <w:iCs/>
          <w:sz w:val="24"/>
          <w:szCs w:val="24"/>
          <w:lang w:val="en-US"/>
        </w:rPr>
        <w:t xml:space="preserve">Times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  <w:lang w:val="en-US"/>
        </w:rPr>
        <w:t xml:space="preserve">New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  <w:lang w:val="en-US"/>
        </w:rPr>
        <w:t xml:space="preserve">Roman</w:t>
      </w:r>
      <w:r>
        <w:rPr>
          <w:i/>
          <w:iCs/>
          <w:sz w:val="24"/>
          <w:szCs w:val="24"/>
        </w:rPr>
        <w:t xml:space="preserve">.</w:t>
      </w:r>
      <w:r>
        <w:rPr>
          <w:sz w:val="24"/>
          <w:szCs w:val="24"/>
        </w:rPr>
        <w:t xml:space="preserve"> Размер шрифта: для текста – 12, для названия разделов – 14 полужирный, буквы заглавные; для названия подразделов – 14 полужирный, буквы прописные. </w:t>
      </w:r>
      <w:r/>
    </w:p>
    <w:p>
      <w:pPr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3. Разде</w:t>
      </w:r>
      <w:r>
        <w:rPr>
          <w:sz w:val="24"/>
          <w:szCs w:val="24"/>
        </w:rPr>
        <w:t xml:space="preserve">лы должны иметь порядковую нумерацию в пределах всего отчета и обозначаться арабскими цифрами с точкой в конце. Подразделы нумеруются арабскими цифрами в пределах каждого раздела. Номер подраздела состоит из номера раздела и подраздела, разделенных точкой.</w:t>
      </w:r>
      <w:r/>
    </w:p>
    <w:p>
      <w:pPr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4. Все страницы отчета нумеруют арабскими цифрами внизу страницы по центру. </w:t>
      </w:r>
      <w:r/>
    </w:p>
    <w:p>
      <w:pPr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5. Сокращения слов, кроме общепринятых, не допускаются.</w:t>
      </w:r>
      <w:r/>
    </w:p>
    <w:p>
      <w:pPr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6. Иллюстрации (таблицы, схемы, заполненные формы (бланки) документов, графики и другой иллюстрированный материал) должны иметь название и соответствующий номер.</w:t>
      </w:r>
      <w:r/>
    </w:p>
    <w:p>
      <w:pPr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7. Список литературы должен содержать перечень источников, использованных при выполнении отчета. Сведения об источниках, включенных в список использованной литературы, необходимо давать в соответствии с требованиями ГОСТ Р 7.0.5-2008.</w:t>
      </w:r>
      <w:r/>
    </w:p>
    <w:p>
      <w:pPr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8. Приложения должны иметь сквозную нумерацию ар</w:t>
      </w:r>
      <w:r>
        <w:rPr>
          <w:sz w:val="24"/>
          <w:szCs w:val="24"/>
        </w:rPr>
        <w:t xml:space="preserve">абскими цифрами. Каждое приложение следует начинать с нового листа с указанием в правом верхнем углу слова «Приложение» и его порядкового номера (без знака №). Каждое приложение должно иметь тематический заголовок, отражающий содержание данного приложения.</w:t>
      </w:r>
      <w:r/>
    </w:p>
    <w:p>
      <w:pPr>
        <w:jc w:val="both"/>
        <w:spacing w:after="0" w:line="240" w:lineRule="auto"/>
        <w:shd w:val="clear" w:color="auto" w:fill="ffffff"/>
        <w:tabs>
          <w:tab w:val="left" w:pos="567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9. В конце отчета указывается дата составления отчета по практике и ставится подпись студента</w:t>
      </w:r>
      <w:r/>
    </w:p>
    <w:p>
      <w:pPr>
        <w:jc w:val="center"/>
        <w:spacing w:after="0" w:line="240" w:lineRule="auto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2.2. СОДЕРЖАНИЕ ОТЧЕТА О ПРОХОЖДЕНИИ ПРАКТИКИ</w:t>
      </w:r>
      <w:r/>
    </w:p>
    <w:p>
      <w:pPr>
        <w:jc w:val="center"/>
        <w:spacing w:after="0" w:line="240" w:lineRule="auto"/>
        <w:shd w:val="clear" w:color="auto" w:fill="ffffff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(оформляется в соответствии с содержанием графика работы студента на практике, представленном в п 1.4. Дневника практики)</w:t>
      </w:r>
      <w:r/>
    </w:p>
    <w:p>
      <w:pPr>
        <w:jc w:val="center"/>
        <w:spacing w:after="0" w:line="240" w:lineRule="auto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561"/>
        <w:gridCol w:w="5750"/>
        <w:gridCol w:w="892"/>
        <w:gridCol w:w="2425"/>
      </w:tblGrid>
      <w:tr>
        <w:trPr/>
        <w:tc>
          <w:tcPr>
            <w:tcW w:w="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п/п</w:t>
            </w:r>
            <w:r/>
          </w:p>
        </w:tc>
        <w:tc>
          <w:tcPr>
            <w:tcW w:w="59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Результаты выполнения индивидуальных заданий</w:t>
            </w:r>
            <w:r/>
          </w:p>
        </w:tc>
        <w:tc>
          <w:tcPr>
            <w:tcW w:w="9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Стр.</w:t>
            </w:r>
            <w:r/>
          </w:p>
        </w:tc>
        <w:tc>
          <w:tcPr>
            <w:tcW w:w="24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Оценка руководителя практики от университета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</w:t>
            </w:r>
            <w:r/>
          </w:p>
        </w:tc>
        <w:tc>
          <w:tcPr>
            <w:tcW w:w="59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b/>
                <w:sz w:val="24"/>
                <w:szCs w:val="24"/>
              </w:rPr>
            </w:pPr>
            <w:r>
              <w:t xml:space="preserve">Цель разработки</w:t>
            </w:r>
            <w:r>
              <w:t xml:space="preserve"> ДКМ </w:t>
            </w:r>
            <w:r>
              <w:rPr>
                <w:rFonts w:eastAsia="Times New Roman"/>
              </w:rPr>
              <w:t xml:space="preserve">по теме </w:t>
            </w:r>
            <w:r>
              <w:rPr>
                <w:rFonts w:eastAsia="Times New Roman"/>
              </w:rPr>
              <w:t xml:space="preserve">«</w:t>
            </w:r>
            <w:r>
              <w:rPr>
                <w:rFonts w:eastAsia="Times New Roman"/>
                <w:highlight w:val="yellow"/>
              </w:rPr>
              <w:t xml:space="preserve">Задача № 4 ЕГЭ по информатик</w:t>
            </w:r>
            <w:r>
              <w:rPr>
                <w:rFonts w:eastAsia="Times New Roman"/>
              </w:rPr>
              <w:t xml:space="preserve">е»</w:t>
            </w:r>
            <w:r>
              <w:t xml:space="preserve"> </w:t>
            </w:r>
            <w:r/>
          </w:p>
        </w:tc>
        <w:tc>
          <w:tcPr>
            <w:tcW w:w="9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12</w:t>
            </w:r>
            <w:r/>
          </w:p>
        </w:tc>
        <w:tc>
          <w:tcPr>
            <w:tcW w:w="24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</w:t>
            </w:r>
            <w:r/>
          </w:p>
        </w:tc>
        <w:tc>
          <w:tcPr>
            <w:tcW w:w="59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b/>
                <w:sz w:val="24"/>
                <w:szCs w:val="24"/>
              </w:rPr>
            </w:pPr>
            <w:r>
              <w:t xml:space="preserve">Структура ДКМ </w:t>
            </w:r>
            <w:r>
              <w:rPr>
                <w:rFonts w:eastAsia="Times New Roman"/>
              </w:rPr>
              <w:t xml:space="preserve">по теме </w:t>
            </w:r>
            <w:r>
              <w:rPr>
                <w:rFonts w:eastAsia="Times New Roman"/>
              </w:rPr>
              <w:t xml:space="preserve">«</w:t>
            </w:r>
            <w:r>
              <w:rPr>
                <w:rFonts w:eastAsia="Times New Roman"/>
                <w:highlight w:val="yellow"/>
              </w:rPr>
              <w:t xml:space="preserve">Задача № 4 ЕГЭ по информатике</w:t>
            </w:r>
            <w:r>
              <w:rPr>
                <w:rFonts w:eastAsia="Times New Roman"/>
              </w:rPr>
              <w:t xml:space="preserve">»</w:t>
            </w:r>
            <w:r>
              <w:t xml:space="preserve"> </w:t>
            </w:r>
            <w:r>
              <w:t xml:space="preserve">и сфера их применения</w:t>
            </w:r>
            <w:r/>
          </w:p>
        </w:tc>
        <w:tc>
          <w:tcPr>
            <w:tcW w:w="90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12</w:t>
            </w:r>
            <w:r/>
          </w:p>
        </w:tc>
        <w:tc>
          <w:tcPr>
            <w:tcW w:w="24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</w:t>
            </w:r>
            <w:r/>
          </w:p>
        </w:tc>
        <w:tc>
          <w:tcPr>
            <w:tcW w:w="59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</w:rPr>
              <w:t xml:space="preserve">Сценарий ДКМ по теме </w:t>
            </w:r>
            <w:r>
              <w:rPr>
                <w:rFonts w:eastAsia="Times New Roman"/>
              </w:rPr>
              <w:t xml:space="preserve">«</w:t>
            </w:r>
            <w:r>
              <w:rPr>
                <w:rFonts w:eastAsia="Times New Roman"/>
                <w:highlight w:val="none"/>
                <w:lang w:val="en-US"/>
              </w:rPr>
              <w:t xml:space="preserve">\</w:t>
            </w:r>
            <w:r>
              <w:rPr>
                <w:rFonts w:eastAsia="Times New Roman"/>
                <w:highlight w:val="yellow"/>
                <w:lang w:val="en-US"/>
              </w:rPr>
            </w:r>
            <w:r>
              <w:rPr>
                <w:rFonts w:eastAsia="Times New Roman"/>
              </w:rPr>
              <w:t xml:space="preserve">»</w:t>
            </w:r>
            <w:r/>
          </w:p>
        </w:tc>
        <w:tc>
          <w:tcPr>
            <w:tcW w:w="90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13</w:t>
            </w:r>
            <w:r/>
          </w:p>
        </w:tc>
        <w:tc>
          <w:tcPr>
            <w:tcW w:w="24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</w:t>
            </w:r>
            <w:r/>
          </w:p>
        </w:tc>
        <w:tc>
          <w:tcPr>
            <w:tcW w:w="59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Текстовое и визуальное содержание ДКМ по теме </w:t>
            </w:r>
            <w:r>
              <w:rPr>
                <w:rFonts w:eastAsia="Times New Roman"/>
              </w:rPr>
              <w:t xml:space="preserve">«Задача № 4 ЕГЭ по информатике»</w:t>
            </w:r>
            <w:r/>
          </w:p>
          <w:p>
            <w:pPr>
              <w:jc w:val="both"/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</w:r>
            <w:r/>
          </w:p>
        </w:tc>
        <w:tc>
          <w:tcPr>
            <w:tcW w:w="9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14</w:t>
            </w:r>
            <w:r/>
          </w:p>
        </w:tc>
        <w:tc>
          <w:tcPr>
            <w:tcW w:w="24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</w:t>
            </w:r>
            <w:r/>
          </w:p>
        </w:tc>
        <w:tc>
          <w:tcPr>
            <w:tcW w:w="593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eastAsia="Times New Roman"/>
              </w:rPr>
              <w:t xml:space="preserve">Ссылка </w:t>
            </w:r>
            <w:r>
              <w:rPr>
                <w:rFonts w:eastAsia="Times New Roman"/>
              </w:rPr>
              <w:t xml:space="preserve">на дидактические</w:t>
            </w:r>
            <w:r>
              <w:rPr>
                <w:rFonts w:eastAsia="Times New Roman"/>
              </w:rPr>
              <w:t xml:space="preserve"> материалы по теме </w:t>
            </w:r>
            <w:r>
              <w:rPr>
                <w:rFonts w:eastAsia="Times New Roman"/>
              </w:rPr>
              <w:t xml:space="preserve">«</w:t>
            </w:r>
            <w:r>
              <w:rPr>
                <w:rFonts w:eastAsia="Times New Roman"/>
                <w:highlight w:val="yellow"/>
              </w:rPr>
              <w:t xml:space="preserve">Задача № 4 ЕГЭ по информати</w:t>
            </w:r>
            <w:r>
              <w:rPr>
                <w:rFonts w:eastAsia="Times New Roman"/>
              </w:rPr>
              <w:t xml:space="preserve">ке»</w:t>
            </w:r>
            <w:r/>
          </w:p>
        </w:tc>
        <w:tc>
          <w:tcPr>
            <w:tcW w:w="9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widowControl w:val="o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26</w:t>
            </w:r>
            <w:r/>
          </w:p>
        </w:tc>
        <w:tc>
          <w:tcPr>
            <w:tcW w:w="24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</w:tc>
      </w:tr>
      <w:tr>
        <w:trPr/>
        <w:tc>
          <w:tcPr>
            <w:gridSpan w:val="3"/>
            <w:tcW w:w="73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Итоговая оценка за отчет по практике</w:t>
            </w:r>
            <w:r/>
          </w:p>
        </w:tc>
        <w:tc>
          <w:tcPr>
            <w:tcW w:w="24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</w:tc>
      </w:tr>
    </w:tbl>
    <w:p>
      <w:pPr>
        <w:jc w:val="center"/>
        <w:spacing w:after="0" w:line="240" w:lineRule="auto"/>
        <w:shd w:val="clear" w:color="auto" w:fill="ffffff"/>
        <w:rPr>
          <w:b/>
        </w:rPr>
      </w:pPr>
      <w:r>
        <w:rPr>
          <w:b/>
        </w:rPr>
      </w:r>
      <w:r/>
    </w:p>
    <w:p>
      <w:pPr>
        <w:jc w:val="center"/>
        <w:spacing w:after="0" w:line="240" w:lineRule="auto"/>
        <w:shd w:val="clear" w:color="auto" w:fill="ffffff"/>
        <w:rPr>
          <w:b/>
        </w:rPr>
      </w:pPr>
      <w:r>
        <w:rPr>
          <w:b/>
          <w:sz w:val="24"/>
          <w:szCs w:val="24"/>
        </w:rPr>
        <w:t xml:space="preserve">2.3. РЕЗУЛЬТАТЫ ВЫПОЛНЕНИЯ ИНДИВИДУАЛЬНЫХ ЗАДАНИЙ</w:t>
      </w:r>
      <w:r/>
    </w:p>
    <w:p>
      <w:pPr>
        <w:jc w:val="center"/>
        <w:spacing w:after="0" w:line="240" w:lineRule="auto"/>
        <w:shd w:val="clear" w:color="auto" w:fill="ffffff"/>
        <w:rPr>
          <w:b/>
          <w:i/>
        </w:rPr>
      </w:pPr>
      <w:r>
        <w:rPr>
          <w:b/>
          <w:i/>
        </w:rPr>
      </w:r>
      <w:r/>
    </w:p>
    <w:p>
      <w:pPr>
        <w:pStyle w:val="661"/>
        <w:jc w:val="both"/>
        <w:spacing w:before="2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разработки</w:t>
      </w:r>
      <w:r>
        <w:rPr>
          <w:rFonts w:ascii="Times New Roman" w:hAnsi="Times New Roman" w:cs="Times New Roman"/>
          <w:sz w:val="28"/>
          <w:szCs w:val="28"/>
        </w:rPr>
        <w:t xml:space="preserve"> ДКМ по теме «Задача № 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ЕГЭ по информатике»</w:t>
      </w:r>
      <w:r/>
    </w:p>
    <w:p>
      <w:pPr>
        <w:ind w:firstLine="709"/>
        <w:jc w:val="both"/>
        <w:spacing w:before="200"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Целью разрабатываемых дидактических компьютерных материалов является формирование понятия неравномерного кодирования информации, условия </w:t>
      </w:r>
      <w:r>
        <w:rPr>
          <w:sz w:val="24"/>
          <w:szCs w:val="24"/>
        </w:rPr>
        <w:t xml:space="preserve">Фано</w:t>
      </w:r>
      <w:r>
        <w:rPr>
          <w:sz w:val="24"/>
          <w:szCs w:val="24"/>
        </w:rPr>
        <w:t xml:space="preserve"> и бинарного дерева распределения нер</w:t>
      </w:r>
      <w:r>
        <w:rPr>
          <w:sz w:val="24"/>
          <w:szCs w:val="24"/>
        </w:rPr>
        <w:t xml:space="preserve">авномерных кодов, а также формирования навыков построения бинарного дерева распределения неравномерных кодов и нахождение кратчайшего кодового слова для символа с незаданным кодовым значением, что и требуется по условию задачи №4 из ЕГЭ по информатике.    </w:t>
      </w:r>
      <w:r/>
    </w:p>
    <w:p>
      <w:pPr>
        <w:pStyle w:val="661"/>
        <w:jc w:val="both"/>
        <w:spacing w:before="2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ДКМ по теме </w:t>
      </w:r>
      <w:r>
        <w:rPr>
          <w:rFonts w:eastAsia="Times New Roman"/>
        </w:rPr>
        <w:t xml:space="preserve">«Задача № 4 ЕГЭ по информатике»</w:t>
      </w:r>
      <w:r>
        <w:rPr>
          <w:rFonts w:eastAsia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сфера их применения</w:t>
      </w:r>
      <w:r/>
    </w:p>
    <w:p>
      <w:pPr>
        <w:ind w:firstLine="709"/>
        <w:jc w:val="both"/>
        <w:spacing w:before="200" w:after="0" w:line="36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Дидактические компьютерные материалы</w:t>
      </w:r>
      <w:r>
        <w:rPr>
          <w:i/>
          <w:iCs/>
          <w:sz w:val="24"/>
          <w:szCs w:val="24"/>
        </w:rPr>
        <w:t xml:space="preserve"> содерж</w:t>
      </w:r>
      <w:r>
        <w:rPr>
          <w:i/>
          <w:iCs/>
          <w:sz w:val="24"/>
          <w:szCs w:val="24"/>
        </w:rPr>
        <w:t xml:space="preserve">а</w:t>
      </w:r>
      <w:r>
        <w:rPr>
          <w:i/>
          <w:iCs/>
          <w:sz w:val="24"/>
          <w:szCs w:val="24"/>
        </w:rPr>
        <w:t xml:space="preserve">т</w:t>
      </w:r>
      <w:r>
        <w:rPr>
          <w:i/>
          <w:iCs/>
          <w:sz w:val="24"/>
          <w:szCs w:val="24"/>
        </w:rPr>
        <w:t xml:space="preserve">: </w:t>
      </w:r>
      <w:r/>
    </w:p>
    <w:p>
      <w:pPr>
        <w:pStyle w:val="695"/>
        <w:numPr>
          <w:ilvl w:val="0"/>
          <w:numId w:val="3"/>
        </w:numPr>
        <w:jc w:val="both"/>
        <w:spacing w:before="200"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Презентацию </w:t>
      </w:r>
      <w:r>
        <w:rPr>
          <w:sz w:val="24"/>
          <w:szCs w:val="24"/>
        </w:rPr>
        <w:t xml:space="preserve">к занятию. Презентация содержит теоретический материал: основные понятия, которые связаны с данной темой или подводящие к рассматриваемой теме, задания на повторение ранее разобранных тем, задания для формирования навыков для решения данной задачи из ЕГЭ. </w:t>
      </w:r>
      <w:r/>
    </w:p>
    <w:p>
      <w:pPr>
        <w:pStyle w:val="695"/>
        <w:numPr>
          <w:ilvl w:val="0"/>
          <w:numId w:val="3"/>
        </w:numPr>
        <w:jc w:val="both"/>
        <w:spacing w:before="200"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Опрос на закрепление пройденного материала, созданный на платформе </w:t>
      </w:r>
      <w:r>
        <w:rPr>
          <w:sz w:val="24"/>
          <w:szCs w:val="24"/>
          <w:lang w:val="en-US"/>
        </w:rPr>
        <w:t xml:space="preserve">Q</w:t>
      </w:r>
      <w:r>
        <w:rPr>
          <w:sz w:val="24"/>
          <w:szCs w:val="24"/>
        </w:rPr>
        <w:t xml:space="preserve">uizizz</w:t>
      </w:r>
      <w:r>
        <w:rPr>
          <w:sz w:val="24"/>
          <w:szCs w:val="24"/>
        </w:rPr>
        <w:t xml:space="preserve">.</w:t>
      </w:r>
      <w:r/>
    </w:p>
    <w:p>
      <w:pPr>
        <w:ind w:firstLine="709"/>
        <w:jc w:val="both"/>
        <w:spacing w:before="200" w:after="0" w:line="36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Сфера применения ДКМ: </w:t>
      </w:r>
      <w:r/>
    </w:p>
    <w:p>
      <w:pPr>
        <w:pStyle w:val="695"/>
        <w:numPr>
          <w:ilvl w:val="0"/>
          <w:numId w:val="3"/>
        </w:numPr>
        <w:jc w:val="both"/>
        <w:spacing w:before="200"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Урок по подготовке обучающихся к ЕГЭ по информатике (задача №4).</w:t>
      </w:r>
      <w:r/>
    </w:p>
    <w:p>
      <w:pPr>
        <w:pStyle w:val="695"/>
        <w:numPr>
          <w:ilvl w:val="0"/>
          <w:numId w:val="3"/>
        </w:numPr>
        <w:jc w:val="both"/>
        <w:spacing w:before="200"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Урок, направленный на формирование понятия неравномерного кодирования и условия </w:t>
      </w:r>
      <w:r>
        <w:rPr>
          <w:sz w:val="24"/>
          <w:szCs w:val="24"/>
        </w:rPr>
        <w:t xml:space="preserve">Фано</w:t>
      </w:r>
      <w:r>
        <w:rPr>
          <w:sz w:val="24"/>
          <w:szCs w:val="24"/>
        </w:rPr>
        <w:t xml:space="preserve">.</w:t>
      </w:r>
      <w:r/>
    </w:p>
    <w:p>
      <w:r/>
      <w:r/>
    </w:p>
    <w:p>
      <w:pPr>
        <w:pStyle w:val="661"/>
        <w:jc w:val="both"/>
        <w:spacing w:before="2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ДКМ по </w:t>
      </w:r>
      <w:r>
        <w:rPr>
          <w:rFonts w:eastAsia="Times New Roman"/>
        </w:rPr>
        <w:t xml:space="preserve">«Задача № 4 ЕГЭ по информатике»</w:t>
      </w:r>
      <w:r>
        <w:rPr>
          <w:rFonts w:eastAsia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сценарий использования ДКМ</w:t>
      </w:r>
      <w:r/>
    </w:p>
    <w:p>
      <w:pPr>
        <w:ind w:firstLine="709"/>
        <w:jc w:val="both"/>
        <w:spacing w:before="200"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В первую очередь необходимо использовать </w:t>
      </w:r>
      <w:r>
        <w:rPr>
          <w:sz w:val="24"/>
          <w:szCs w:val="24"/>
        </w:rPr>
        <w:t xml:space="preserve">презентацию для формирования понятий неравномерного кодирования, условия </w:t>
      </w:r>
      <w:r>
        <w:rPr>
          <w:sz w:val="24"/>
          <w:szCs w:val="24"/>
        </w:rPr>
        <w:t xml:space="preserve">Фано</w:t>
      </w:r>
      <w:r>
        <w:rPr>
          <w:sz w:val="24"/>
          <w:szCs w:val="24"/>
        </w:rPr>
        <w:t xml:space="preserve"> и бинарного распределения неравномерных кодов. </w:t>
      </w:r>
      <w:r/>
    </w:p>
    <w:p>
      <w:pPr>
        <w:ind w:firstLine="709"/>
        <w:jc w:val="both"/>
        <w:spacing w:before="200" w:after="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</w:t>
      </w:r>
      <w:r>
        <w:rPr>
          <w:b/>
          <w:bCs/>
          <w:sz w:val="24"/>
          <w:szCs w:val="24"/>
        </w:rPr>
        <w:t xml:space="preserve">-</w:t>
      </w:r>
      <w:r>
        <w:rPr>
          <w:b/>
          <w:bCs/>
          <w:sz w:val="24"/>
          <w:szCs w:val="24"/>
        </w:rPr>
        <w:t xml:space="preserve">3</w:t>
      </w:r>
      <w:r>
        <w:rPr>
          <w:b/>
          <w:bCs/>
          <w:sz w:val="24"/>
          <w:szCs w:val="24"/>
        </w:rPr>
        <w:t xml:space="preserve"> слайды</w:t>
      </w:r>
      <w:r>
        <w:rPr>
          <w:sz w:val="24"/>
          <w:szCs w:val="24"/>
        </w:rPr>
        <w:t xml:space="preserve"> посвящены повторению материала «Кодирование и декодирование информации». В качестве практических заданий ученикам предлагается с помощью таблицы </w:t>
      </w:r>
      <w:r>
        <w:rPr>
          <w:sz w:val="24"/>
          <w:szCs w:val="24"/>
          <w:lang w:val="en-US"/>
        </w:rPr>
        <w:t xml:space="preserve">ASCII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закодировать и раскодировать сообщение.</w:t>
      </w:r>
      <w:r/>
    </w:p>
    <w:p>
      <w:pPr>
        <w:ind w:firstLine="709"/>
        <w:jc w:val="both"/>
        <w:spacing w:before="200" w:after="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4</w:t>
      </w:r>
      <w:r>
        <w:rPr>
          <w:b/>
          <w:bCs/>
          <w:sz w:val="24"/>
          <w:szCs w:val="24"/>
        </w:rPr>
        <w:t xml:space="preserve">-й слайд</w:t>
      </w:r>
      <w:r>
        <w:rPr>
          <w:sz w:val="24"/>
          <w:szCs w:val="24"/>
        </w:rPr>
        <w:t xml:space="preserve"> формирует понятие равномерного и неравномерного кодирования. Формирование подкрепляются практическими примерами, которые ученики сами формулируют посредством ответов на вопрос на слайде.</w:t>
      </w:r>
      <w:r/>
    </w:p>
    <w:p>
      <w:pPr>
        <w:ind w:firstLine="709"/>
        <w:jc w:val="both"/>
        <w:spacing w:before="200" w:after="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5</w:t>
      </w:r>
      <w:r>
        <w:rPr>
          <w:b/>
          <w:bCs/>
          <w:sz w:val="24"/>
          <w:szCs w:val="24"/>
        </w:rPr>
        <w:t xml:space="preserve">-</w:t>
      </w:r>
      <w:r>
        <w:rPr>
          <w:b/>
          <w:bCs/>
          <w:sz w:val="24"/>
          <w:szCs w:val="24"/>
        </w:rPr>
        <w:t xml:space="preserve">6</w:t>
      </w:r>
      <w:r>
        <w:rPr>
          <w:b/>
          <w:bCs/>
          <w:sz w:val="24"/>
          <w:szCs w:val="24"/>
        </w:rPr>
        <w:t xml:space="preserve"> слайды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формирует понятие «Условие </w:t>
      </w:r>
      <w:r>
        <w:rPr>
          <w:sz w:val="24"/>
          <w:szCs w:val="24"/>
        </w:rPr>
        <w:t xml:space="preserve">Фано</w:t>
      </w:r>
      <w:r>
        <w:rPr>
          <w:sz w:val="24"/>
          <w:szCs w:val="24"/>
        </w:rPr>
        <w:t xml:space="preserve">» и «Префиксное кодирование».  На пер</w:t>
      </w:r>
      <w:r>
        <w:rPr>
          <w:sz w:val="24"/>
          <w:szCs w:val="24"/>
        </w:rPr>
        <w:t xml:space="preserve">вом слайде даются определения данных понятий, на втором – практические задания на закрепление понимания данных понятий: ученикам предлагаются две кодировочные таблицы, задача состоит в том, что необходимо определить, соответствуют ли коды символов условию </w:t>
      </w:r>
      <w:r>
        <w:rPr>
          <w:sz w:val="24"/>
          <w:szCs w:val="24"/>
        </w:rPr>
        <w:t xml:space="preserve">Фано</w:t>
      </w:r>
      <w:r>
        <w:rPr>
          <w:sz w:val="24"/>
          <w:szCs w:val="24"/>
        </w:rPr>
        <w:t xml:space="preserve">. Для более эффективного закрепления, первая таблица не нарушает условие, а вторая – да.</w:t>
      </w:r>
      <w:r/>
    </w:p>
    <w:p>
      <w:pPr>
        <w:ind w:firstLine="709"/>
        <w:jc w:val="both"/>
        <w:spacing w:before="200" w:after="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7-13 слайды </w:t>
      </w:r>
      <w:r>
        <w:rPr>
          <w:sz w:val="24"/>
          <w:szCs w:val="24"/>
        </w:rPr>
        <w:t xml:space="preserve">направлены на формирование понятия «Бинарное дерево». На 7 слайде описываются правила построения бинарного дерева. На слайдах 8-10 пошагово рассматривается построение бинарного дерева для кодировочной таблицы, представленной на сл</w:t>
      </w:r>
      <w:r>
        <w:rPr>
          <w:sz w:val="24"/>
          <w:szCs w:val="24"/>
        </w:rPr>
        <w:t xml:space="preserve">айде 8. После рассмотрения примера, ученикам предлагается выполнить задание на построение бинарного дерева по кодировочной таблице, представленной на слайде 12. После выполнения задания, ученики сверяются с правильным решением, представленным на слайде 13.</w:t>
      </w:r>
      <w:r/>
    </w:p>
    <w:p>
      <w:pPr>
        <w:ind w:firstLine="709"/>
        <w:jc w:val="both"/>
        <w:spacing w:before="200" w:after="0" w:line="360" w:lineRule="auto"/>
        <w:rPr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14-15 слайд</w:t>
      </w:r>
      <w:r>
        <w:rPr>
          <w:b/>
          <w:sz w:val="24"/>
          <w:szCs w:val="24"/>
        </w:rPr>
        <w:t xml:space="preserve">ы </w:t>
      </w:r>
      <w:r>
        <w:rPr>
          <w:bCs/>
          <w:sz w:val="24"/>
          <w:szCs w:val="24"/>
        </w:rPr>
        <w:t xml:space="preserve">направлены на рассмотрение примера решения 4 задания из ЕГЭ. На 14 слайде написаны условия задачи, на 15 – поэтапное решение задачи. </w:t>
      </w:r>
      <w:r/>
    </w:p>
    <w:p>
      <w:pPr>
        <w:ind w:firstLine="709"/>
        <w:jc w:val="both"/>
        <w:spacing w:before="200" w:after="0" w:line="36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16 слайд</w:t>
      </w:r>
      <w:r>
        <w:rPr>
          <w:bCs/>
          <w:sz w:val="24"/>
          <w:szCs w:val="24"/>
        </w:rPr>
        <w:t xml:space="preserve"> прилагает 2 задачи для самостоятельного решения учениками. По истечению определённого количества времени, можно вызвать двух учеников к доске (например, на оценку), чтобы они написали решения этих задач. </w:t>
      </w:r>
      <w:r/>
    </w:p>
    <w:p>
      <w:pPr>
        <w:ind w:firstLine="709"/>
        <w:jc w:val="both"/>
        <w:spacing w:before="200" w:after="0" w:line="36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1</w:t>
      </w:r>
      <w:r>
        <w:rPr>
          <w:b/>
          <w:sz w:val="24"/>
          <w:szCs w:val="24"/>
        </w:rPr>
        <w:t xml:space="preserve">7</w:t>
      </w:r>
      <w:r>
        <w:rPr>
          <w:b/>
          <w:sz w:val="24"/>
          <w:szCs w:val="24"/>
        </w:rPr>
        <w:t xml:space="preserve"> слайд</w:t>
      </w:r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направлен на закрепление знаний, полученных на данном занятии. Здесь происходит переход от одного дидактического материала (презентации) к другому (опрос на </w:t>
      </w:r>
      <w:r>
        <w:rPr>
          <w:sz w:val="24"/>
          <w:szCs w:val="24"/>
        </w:rPr>
        <w:t xml:space="preserve">на</w:t>
      </w:r>
      <w:r>
        <w:rPr>
          <w:sz w:val="24"/>
          <w:szCs w:val="24"/>
        </w:rPr>
        <w:t xml:space="preserve"> платформе </w:t>
      </w:r>
      <w:r>
        <w:rPr>
          <w:sz w:val="24"/>
          <w:szCs w:val="24"/>
          <w:lang w:val="en-US"/>
        </w:rPr>
        <w:t xml:space="preserve">Q</w:t>
      </w:r>
      <w:r>
        <w:rPr>
          <w:sz w:val="24"/>
          <w:szCs w:val="24"/>
        </w:rPr>
        <w:t xml:space="preserve">uizizz</w:t>
      </w:r>
      <w:r>
        <w:rPr>
          <w:sz w:val="24"/>
          <w:szCs w:val="24"/>
        </w:rPr>
        <w:t xml:space="preserve">). </w:t>
      </w:r>
      <w:r>
        <w:rPr>
          <w:sz w:val="24"/>
          <w:szCs w:val="24"/>
        </w:rPr>
        <w:t xml:space="preserve">В опросе </w:t>
      </w:r>
      <w:r>
        <w:rPr>
          <w:sz w:val="24"/>
          <w:szCs w:val="24"/>
        </w:rPr>
        <w:t xml:space="preserve">содержатся 7 вопросов, которые посвящены всем понятиям, которые формировались на протяжении данного урока. Два последних задания – упрощенные задачи 4 из ЕГЭ. Время проведения опроса – 5 минут. Результаты опроса можно в дальнейшем интерпретировать в оценки</w:t>
      </w:r>
      <w:r>
        <w:rPr>
          <w:sz w:val="24"/>
          <w:szCs w:val="24"/>
        </w:rPr>
        <w:t xml:space="preserve">.</w:t>
      </w:r>
      <w:r/>
    </w:p>
    <w:p>
      <w:pPr>
        <w:pStyle w:val="661"/>
        <w:jc w:val="both"/>
        <w:spacing w:before="2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Текстовое и визуальное содержание ДКМ по теме «Задача № 4 ЕГЭ по информатике»</w:t>
      </w:r>
      <w:r/>
    </w:p>
    <w:p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рисунках </w:t>
      </w:r>
      <w:r>
        <w:rPr>
          <w:sz w:val="24"/>
          <w:szCs w:val="24"/>
        </w:rPr>
        <w:t xml:space="preserve">1-17 представлены слайды презентации. 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20765" cy="3781212"/>
                <wp:effectExtent l="0" t="0" r="8890" b="0"/>
                <wp:docPr id="1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025637" cy="3784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95.3pt;height:297.7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1. Титульный слайд.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56097" cy="3445200"/>
                <wp:effectExtent l="0" t="0" r="0" b="3175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02053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562818" cy="3450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58.7pt;height:271.3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2. Кодирование.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56097" cy="3415418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84545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562172" cy="34199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58.7pt;height:268.9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3. Декодирование.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79951" cy="3441378"/>
                <wp:effectExtent l="0" t="0" r="0" b="6985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23922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585349" cy="3445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60.6pt;height:271.0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4. Равномерное и неравномерное кодирование.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43561" cy="3482912"/>
                <wp:effectExtent l="0" t="0" r="5080" b="381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41544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651955" cy="34892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65.6pt;height:274.2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5. Условие </w:t>
      </w:r>
      <w:r>
        <w:t xml:space="preserve">Фано</w:t>
      </w:r>
      <w:r>
        <w:t xml:space="preserve">.</w:t>
      </w:r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44779" cy="3345805"/>
                <wp:effectExtent l="0" t="0" r="0" b="762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07772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453103" cy="33520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50.0pt;height:263.4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6. Задание на условие </w:t>
      </w:r>
      <w:r>
        <w:t xml:space="preserve">Фано</w:t>
      </w:r>
      <w:r>
        <w:t xml:space="preserve">.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97071" cy="3294838"/>
                <wp:effectExtent l="0" t="0" r="3810" b="127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78828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408767" cy="3303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46.2pt;height:259.4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7. Бинарное дерево.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00438" cy="3359686"/>
                <wp:effectExtent l="0" t="0" r="0" b="0"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76734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508183" cy="3365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54.4pt;height:264.5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8. Пример построения бинарного дерева (1 слайд).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16341" cy="3413732"/>
                <wp:effectExtent l="0" t="0" r="0" b="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94676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528447" cy="34228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55.6pt;height:268.8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9. Пример построения бинарного дерева (2 слайд).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76584" cy="3389719"/>
                <wp:effectExtent l="0" t="0" r="635" b="1270"/>
                <wp:docPr id="1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27048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484142" cy="3395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52.5pt;height:266.9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10. Пример построения бинарного дерева (3 слайд).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39725" cy="3403145"/>
                <wp:effectExtent l="0" t="0" r="0" b="6985"/>
                <wp:docPr id="1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98070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548230" cy="3409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57.5pt;height:268.0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11. Пример построения бинарного дерева (4 слайд).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43561" cy="3458822"/>
                <wp:effectExtent l="0" t="0" r="5080" b="8890"/>
                <wp:docPr id="1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77146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58811" cy="34701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65.6pt;height:272.3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12. Задание на построение бинарного дерева.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35610" cy="3484644"/>
                <wp:effectExtent l="0" t="0" r="0" b="1905"/>
                <wp:docPr id="1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99802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640177" cy="3488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65.0pt;height:274.4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13. Ответ на задание.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314" cy="3275445"/>
                <wp:effectExtent l="0" t="0" r="5715" b="1270"/>
                <wp:docPr id="1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6264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361753" cy="3278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43.1pt;height:257.9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14. Условие задачи из ЕГЭ.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05022" cy="3311308"/>
                <wp:effectExtent l="0" t="0" r="0" b="3810"/>
                <wp:docPr id="1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03891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418042" cy="3321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46.9pt;height:260.7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15. Решение задачи из ЕГЭ.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20925" cy="3341610"/>
                <wp:effectExtent l="0" t="0" r="0" b="0"/>
                <wp:docPr id="1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68222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427828" cy="3346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48.1pt;height:263.1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16. Практические задания.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89120" cy="3302542"/>
                <wp:effectExtent l="0" t="0" r="0" b="0"/>
                <wp:docPr id="1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8358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396086" cy="3307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45.6pt;height:260.0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17. </w:t>
      </w:r>
      <w:r>
        <w:rPr>
          <w:lang w:val="en-US"/>
        </w:rPr>
        <w:t xml:space="preserve">QR</w:t>
      </w:r>
      <w:r>
        <w:t xml:space="preserve">-</w:t>
      </w:r>
      <w:r>
        <w:t xml:space="preserve">код на опрос.</w:t>
      </w:r>
      <w:r/>
    </w:p>
    <w:p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рисунках </w:t>
      </w:r>
      <w:r>
        <w:rPr>
          <w:sz w:val="24"/>
          <w:szCs w:val="24"/>
        </w:rPr>
        <w:t xml:space="preserve">18-24 представлены задания из опроса в </w:t>
      </w:r>
      <w:r>
        <w:rPr>
          <w:sz w:val="24"/>
          <w:szCs w:val="24"/>
          <w:lang w:val="en-US"/>
        </w:rPr>
        <w:t xml:space="preserve">Q</w:t>
      </w:r>
      <w:r>
        <w:rPr>
          <w:sz w:val="24"/>
          <w:szCs w:val="24"/>
        </w:rPr>
        <w:t xml:space="preserve">uizizz</w:t>
      </w:r>
      <w:r>
        <w:rPr>
          <w:sz w:val="24"/>
          <w:szCs w:val="24"/>
        </w:rPr>
        <w:t xml:space="preserve">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07430" cy="2967355"/>
                <wp:effectExtent l="0" t="0" r="7620" b="4445"/>
                <wp:docPr id="1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107430" cy="296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80.9pt;height:233.6pt;mso-wrap-distance-left:0.0pt;mso-wrap-distance-top:0.0pt;mso-wrap-distance-right:0.0pt;mso-wrap-distance-bottom:0.0pt;" stroked="f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18. 1 задание.</w:t>
      </w:r>
      <w:r/>
    </w:p>
    <w:p>
      <w:r/>
      <w:r/>
    </w:p>
    <w:p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6320" cy="3010535"/>
                <wp:effectExtent l="0" t="0" r="0" b="0"/>
                <wp:docPr id="19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116320" cy="301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81.6pt;height:237.0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19. 2 задание.</w:t>
      </w:r>
      <w:r/>
    </w:p>
    <w:p>
      <w:r/>
      <w:r/>
    </w:p>
    <w:p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6320" cy="2993390"/>
                <wp:effectExtent l="0" t="0" r="0" b="0"/>
                <wp:docPr id="20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116320" cy="299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81.6pt;height:235.7pt;mso-wrap-distance-left:0.0pt;mso-wrap-distance-top:0.0pt;mso-wrap-distance-right:0.0pt;mso-wrap-distance-bottom:0.0pt;" stroked="f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20. 3 задание.</w:t>
      </w:r>
      <w:r/>
    </w:p>
    <w:p>
      <w:r/>
      <w:r/>
    </w:p>
    <w:p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07430" cy="2829560"/>
                <wp:effectExtent l="0" t="0" r="7620" b="8890"/>
                <wp:docPr id="2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107430" cy="282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80.9pt;height:222.8pt;mso-wrap-distance-left:0.0pt;mso-wrap-distance-top:0.0pt;mso-wrap-distance-right:0.0pt;mso-wrap-distance-bottom:0.0pt;" stroked="f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21. 4 задание.</w:t>
      </w:r>
      <w:r/>
    </w:p>
    <w:p>
      <w:r/>
      <w:r/>
    </w:p>
    <w:p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6320" cy="2984500"/>
                <wp:effectExtent l="0" t="0" r="0" b="6350"/>
                <wp:docPr id="22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116320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81.6pt;height:235.0pt;mso-wrap-distance-left:0.0pt;mso-wrap-distance-top:0.0pt;mso-wrap-distance-right:0.0pt;mso-wrap-distance-bottom:0.0pt;" stroked="f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22. 5 задание.</w:t>
      </w:r>
      <w:r/>
    </w:p>
    <w:p>
      <w:r/>
      <w:r/>
    </w:p>
    <w:p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6320" cy="3053715"/>
                <wp:effectExtent l="0" t="0" r="0" b="0"/>
                <wp:docPr id="23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116320" cy="305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81.6pt;height:240.4pt;mso-wrap-distance-left:0.0pt;mso-wrap-distance-top:0.0pt;mso-wrap-distance-right:0.0pt;mso-wrap-distance-bottom:0.0pt;" stroked="f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23. 6 задание.</w:t>
      </w:r>
      <w:r/>
    </w:p>
    <w:p>
      <w:r/>
      <w:r/>
    </w:p>
    <w:p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6320" cy="2976245"/>
                <wp:effectExtent l="0" t="0" r="0" b="0"/>
                <wp:docPr id="24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116320" cy="297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81.6pt;height:234.3pt;mso-wrap-distance-left:0.0pt;mso-wrap-distance-top:0.0pt;mso-wrap-distance-right:0.0pt;mso-wrap-distance-bottom:0.0pt;" stroked="f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27. 7 задание.</w:t>
      </w:r>
      <w:r/>
    </w:p>
    <w:p>
      <w:pPr>
        <w:ind w:firstLine="709"/>
        <w:jc w:val="both"/>
        <w:spacing w:before="200" w:after="0"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</w:r>
      <w:r/>
    </w:p>
    <w:p>
      <w:pPr>
        <w:pStyle w:val="661"/>
        <w:jc w:val="both"/>
        <w:spacing w:before="200"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дидактические материалы по теме «Задача № 4 ЕГЭ по информатике»</w:t>
      </w:r>
      <w:r/>
    </w:p>
    <w:p>
      <w:r>
        <w:t xml:space="preserve">Ссылка на дидактические материалы:</w:t>
      </w:r>
      <w:r/>
    </w:p>
    <w:p>
      <w:r/>
      <w:hyperlink r:id="rId35" w:tooltip="https://drive.google.com/drive/folders/1UATd0er-FsLksEMTHpL87bXJpqRsU1mB?usp=sharing" w:history="1">
        <w:r>
          <w:rPr>
            <w:rStyle w:val="668"/>
          </w:rPr>
          <w:t xml:space="preserve">https://drive.google.com/drive/folders/1UATd0er-FsLksEMTHpL87bXJpqRsU1mB?usp=sharing</w:t>
        </w:r>
      </w:hyperlink>
      <w:r>
        <w:t xml:space="preserve"> </w:t>
      </w:r>
      <w:r/>
    </w:p>
    <w:p>
      <w:r>
        <w:t xml:space="preserve">Ссылка на </w:t>
      </w:r>
      <w:r>
        <w:rPr>
          <w:sz w:val="24"/>
          <w:szCs w:val="24"/>
          <w:lang w:val="en-US"/>
        </w:rPr>
        <w:t xml:space="preserve">Q</w:t>
      </w:r>
      <w:r>
        <w:rPr>
          <w:sz w:val="24"/>
          <w:szCs w:val="24"/>
          <w:lang w:val="en-US"/>
        </w:rPr>
        <w:t xml:space="preserve">uizizz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опрос:</w:t>
      </w:r>
      <w:r>
        <w:rPr>
          <w:sz w:val="24"/>
          <w:szCs w:val="24"/>
        </w:rPr>
        <w:t xml:space="preserve"> </w:t>
      </w:r>
      <w:hyperlink r:id="rId36" w:tooltip="https://quizizz.com/admin/quiz/667d7c3ab959f176a75e5260?source=quiz_share" w:history="1">
        <w:r>
          <w:rPr>
            <w:rStyle w:val="668"/>
            <w:sz w:val="24"/>
            <w:szCs w:val="24"/>
            <w:lang w:val="en-US"/>
          </w:rPr>
          <w:t xml:space="preserve">https</w:t>
        </w:r>
        <w:r>
          <w:rPr>
            <w:rStyle w:val="668"/>
            <w:sz w:val="24"/>
            <w:szCs w:val="24"/>
          </w:rPr>
          <w:t xml:space="preserve">://</w:t>
        </w:r>
        <w:r>
          <w:rPr>
            <w:rStyle w:val="668"/>
            <w:sz w:val="24"/>
            <w:szCs w:val="24"/>
            <w:lang w:val="en-US"/>
          </w:rPr>
          <w:t xml:space="preserve">quizizz</w:t>
        </w:r>
        <w:r>
          <w:rPr>
            <w:rStyle w:val="668"/>
            <w:sz w:val="24"/>
            <w:szCs w:val="24"/>
          </w:rPr>
          <w:t xml:space="preserve">.</w:t>
        </w:r>
        <w:r>
          <w:rPr>
            <w:rStyle w:val="668"/>
            <w:sz w:val="24"/>
            <w:szCs w:val="24"/>
            <w:lang w:val="en-US"/>
          </w:rPr>
          <w:t xml:space="preserve">com</w:t>
        </w:r>
        <w:r>
          <w:rPr>
            <w:rStyle w:val="668"/>
            <w:sz w:val="24"/>
            <w:szCs w:val="24"/>
          </w:rPr>
          <w:t xml:space="preserve">/</w:t>
        </w:r>
        <w:r>
          <w:rPr>
            <w:rStyle w:val="668"/>
            <w:sz w:val="24"/>
            <w:szCs w:val="24"/>
            <w:lang w:val="en-US"/>
          </w:rPr>
          <w:t xml:space="preserve">admin</w:t>
        </w:r>
        <w:r>
          <w:rPr>
            <w:rStyle w:val="668"/>
            <w:sz w:val="24"/>
            <w:szCs w:val="24"/>
          </w:rPr>
          <w:t xml:space="preserve">/</w:t>
        </w:r>
        <w:r>
          <w:rPr>
            <w:rStyle w:val="668"/>
            <w:sz w:val="24"/>
            <w:szCs w:val="24"/>
            <w:lang w:val="en-US"/>
          </w:rPr>
          <w:t xml:space="preserve">quiz</w:t>
        </w:r>
        <w:r>
          <w:rPr>
            <w:rStyle w:val="668"/>
            <w:sz w:val="24"/>
            <w:szCs w:val="24"/>
          </w:rPr>
          <w:t xml:space="preserve">/667</w:t>
        </w:r>
        <w:r>
          <w:rPr>
            <w:rStyle w:val="668"/>
            <w:sz w:val="24"/>
            <w:szCs w:val="24"/>
            <w:lang w:val="en-US"/>
          </w:rPr>
          <w:t xml:space="preserve">d</w:t>
        </w:r>
        <w:r>
          <w:rPr>
            <w:rStyle w:val="668"/>
            <w:sz w:val="24"/>
            <w:szCs w:val="24"/>
          </w:rPr>
          <w:t xml:space="preserve">7</w:t>
        </w:r>
        <w:r>
          <w:rPr>
            <w:rStyle w:val="668"/>
            <w:sz w:val="24"/>
            <w:szCs w:val="24"/>
            <w:lang w:val="en-US"/>
          </w:rPr>
          <w:t xml:space="preserve">c</w:t>
        </w:r>
        <w:r>
          <w:rPr>
            <w:rStyle w:val="668"/>
            <w:sz w:val="24"/>
            <w:szCs w:val="24"/>
          </w:rPr>
          <w:t xml:space="preserve">3</w:t>
        </w:r>
        <w:r>
          <w:rPr>
            <w:rStyle w:val="668"/>
            <w:sz w:val="24"/>
            <w:szCs w:val="24"/>
            <w:lang w:val="en-US"/>
          </w:rPr>
          <w:t xml:space="preserve">ab</w:t>
        </w:r>
        <w:r>
          <w:rPr>
            <w:rStyle w:val="668"/>
            <w:sz w:val="24"/>
            <w:szCs w:val="24"/>
          </w:rPr>
          <w:t xml:space="preserve">959</w:t>
        </w:r>
        <w:r>
          <w:rPr>
            <w:rStyle w:val="668"/>
            <w:sz w:val="24"/>
            <w:szCs w:val="24"/>
            <w:lang w:val="en-US"/>
          </w:rPr>
          <w:t xml:space="preserve">f</w:t>
        </w:r>
        <w:r>
          <w:rPr>
            <w:rStyle w:val="668"/>
            <w:sz w:val="24"/>
            <w:szCs w:val="24"/>
          </w:rPr>
          <w:t xml:space="preserve">176</w:t>
        </w:r>
        <w:r>
          <w:rPr>
            <w:rStyle w:val="668"/>
            <w:sz w:val="24"/>
            <w:szCs w:val="24"/>
            <w:lang w:val="en-US"/>
          </w:rPr>
          <w:t xml:space="preserve">a</w:t>
        </w:r>
        <w:r>
          <w:rPr>
            <w:rStyle w:val="668"/>
            <w:sz w:val="24"/>
            <w:szCs w:val="24"/>
          </w:rPr>
          <w:t xml:space="preserve">75</w:t>
        </w:r>
        <w:r>
          <w:rPr>
            <w:rStyle w:val="668"/>
            <w:sz w:val="24"/>
            <w:szCs w:val="24"/>
            <w:lang w:val="en-US"/>
          </w:rPr>
          <w:t xml:space="preserve">e</w:t>
        </w:r>
        <w:r>
          <w:rPr>
            <w:rStyle w:val="668"/>
            <w:sz w:val="24"/>
            <w:szCs w:val="24"/>
          </w:rPr>
          <w:t xml:space="preserve">5260?</w:t>
        </w:r>
        <w:r>
          <w:rPr>
            <w:rStyle w:val="668"/>
            <w:sz w:val="24"/>
            <w:szCs w:val="24"/>
            <w:lang w:val="en-US"/>
          </w:rPr>
          <w:t xml:space="preserve">source</w:t>
        </w:r>
        <w:r>
          <w:rPr>
            <w:rStyle w:val="668"/>
            <w:sz w:val="24"/>
            <w:szCs w:val="24"/>
          </w:rPr>
          <w:t xml:space="preserve">=</w:t>
        </w:r>
        <w:r>
          <w:rPr>
            <w:rStyle w:val="668"/>
            <w:sz w:val="24"/>
            <w:szCs w:val="24"/>
            <w:lang w:val="en-US"/>
          </w:rPr>
          <w:t xml:space="preserve">quiz</w:t>
        </w:r>
        <w:r>
          <w:rPr>
            <w:rStyle w:val="668"/>
            <w:sz w:val="24"/>
            <w:szCs w:val="24"/>
          </w:rPr>
          <w:t xml:space="preserve">_</w:t>
        </w:r>
        <w:r>
          <w:rPr>
            <w:rStyle w:val="668"/>
            <w:sz w:val="24"/>
            <w:szCs w:val="24"/>
            <w:lang w:val="en-US"/>
          </w:rPr>
          <w:t xml:space="preserve">share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/>
    </w:p>
    <w:p>
      <w:pPr>
        <w:jc w:val="both"/>
        <w:spacing w:before="200" w:after="0" w:line="360" w:lineRule="auto"/>
        <w:rPr>
          <w:sz w:val="24"/>
          <w:szCs w:val="24"/>
        </w:rPr>
      </w:pPr>
      <w:r>
        <w:rPr>
          <w:sz w:val="24"/>
          <w:szCs w:val="24"/>
        </w:rPr>
      </w:r>
      <w:r/>
    </w:p>
    <w:sectPr>
      <w:footnotePr/>
      <w:endnotePr/>
      <w:type w:val="nextPage"/>
      <w:pgSz w:w="11906" w:h="16838" w:orient="portrait"/>
      <w:pgMar w:top="1134" w:right="1134" w:bottom="1134" w:left="1134" w:header="709" w:footer="709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alibri">
    <w:panose1 w:val="020F0502020204030204"/>
  </w:font>
  <w:font w:name="Symbol">
    <w:panose1 w:val="05050102010706020507"/>
  </w:font>
  <w:font w:name="Courier New">
    <w:panose1 w:val="02070309020205020404"/>
  </w:font>
  <w:font w:name="Mangal">
    <w:panose1 w:val="02040503050406030204"/>
  </w:font>
  <w:font w:name="Segoe UI">
    <w:panose1 w:val="020B0502040204020203"/>
  </w:font>
  <w:font w:name="Arial CYR">
    <w:panose1 w:val="020B0604020202020204"/>
  </w:font>
  <w:font w:name="Cambria">
    <w:panose1 w:val="02040503050406030204"/>
  </w:font>
  <w:font w:name="Arial Unicode MS">
    <w:panose1 w:val="020B0604020202020204"/>
  </w:font>
  <w:font w:name="Arial">
    <w:panose1 w:val="020B0604020202020204"/>
  </w:font>
  <w:font w:name="SimSun">
    <w:panose1 w:val="02010600030101010101"/>
  </w:font>
  <w:font w:name="Times New Roman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13</w:t>
    </w:r>
    <w:r>
      <w:fldChar w:fldCharType="end"/>
    </w:r>
    <w:r/>
  </w:p>
  <w:p>
    <w:pPr>
      <w:pStyle w:val="67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/>
      </w:pPr>
      <w:r>
        <w:separator/>
      </w:r>
      <w:r/>
    </w:p>
  </w:footnote>
  <w:footnote w:type="continuationSeparator" w:id="0">
    <w:p>
      <w:pPr>
        <w:spacing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662"/>
    <w:link w:val="659"/>
    <w:uiPriority w:val="9"/>
    <w:rPr>
      <w:rFonts w:ascii="Arial" w:hAnsi="Arial" w:eastAsia="Arial" w:cs="Arial"/>
      <w:sz w:val="40"/>
      <w:szCs w:val="40"/>
    </w:rPr>
  </w:style>
  <w:style w:type="character" w:styleId="15">
    <w:name w:val="Heading 2 Char"/>
    <w:basedOn w:val="662"/>
    <w:link w:val="660"/>
    <w:uiPriority w:val="9"/>
    <w:rPr>
      <w:rFonts w:ascii="Arial" w:hAnsi="Arial" w:eastAsia="Arial" w:cs="Arial"/>
      <w:sz w:val="34"/>
    </w:rPr>
  </w:style>
  <w:style w:type="character" w:styleId="17">
    <w:name w:val="Heading 3 Char"/>
    <w:basedOn w:val="662"/>
    <w:link w:val="661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58"/>
    <w:next w:val="65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62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58"/>
    <w:next w:val="65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62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58"/>
    <w:next w:val="65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62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58"/>
    <w:next w:val="65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62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58"/>
    <w:next w:val="65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62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58"/>
    <w:next w:val="65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62"/>
    <w:link w:val="28"/>
    <w:uiPriority w:val="9"/>
    <w:rPr>
      <w:rFonts w:ascii="Arial" w:hAnsi="Arial" w:eastAsia="Arial" w:cs="Arial"/>
      <w:i/>
      <w:iCs/>
      <w:sz w:val="21"/>
      <w:szCs w:val="21"/>
    </w:rPr>
  </w:style>
  <w:style w:type="character" w:styleId="34">
    <w:name w:val="Title Char"/>
    <w:basedOn w:val="662"/>
    <w:link w:val="677"/>
    <w:uiPriority w:val="10"/>
    <w:rPr>
      <w:sz w:val="48"/>
      <w:szCs w:val="48"/>
    </w:rPr>
  </w:style>
  <w:style w:type="paragraph" w:styleId="35">
    <w:name w:val="Subtitle"/>
    <w:basedOn w:val="658"/>
    <w:next w:val="65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62"/>
    <w:link w:val="35"/>
    <w:uiPriority w:val="11"/>
    <w:rPr>
      <w:sz w:val="24"/>
      <w:szCs w:val="24"/>
    </w:rPr>
  </w:style>
  <w:style w:type="paragraph" w:styleId="37">
    <w:name w:val="Quote"/>
    <w:basedOn w:val="658"/>
    <w:next w:val="65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58"/>
    <w:next w:val="65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662"/>
    <w:link w:val="674"/>
    <w:uiPriority w:val="99"/>
  </w:style>
  <w:style w:type="character" w:styleId="44">
    <w:name w:val="Footer Char"/>
    <w:basedOn w:val="662"/>
    <w:link w:val="678"/>
    <w:uiPriority w:val="99"/>
  </w:style>
  <w:style w:type="paragraph" w:styleId="45">
    <w:name w:val="Caption"/>
    <w:basedOn w:val="658"/>
    <w:next w:val="65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78"/>
    <w:uiPriority w:val="99"/>
  </w:style>
  <w:style w:type="table" w:styleId="48">
    <w:name w:val="Table Grid Light"/>
    <w:basedOn w:val="66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6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6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Footnote Text Char"/>
    <w:link w:val="673"/>
    <w:uiPriority w:val="99"/>
    <w:rPr>
      <w:sz w:val="18"/>
    </w:rPr>
  </w:style>
  <w:style w:type="paragraph" w:styleId="177">
    <w:name w:val="endnote text"/>
    <w:basedOn w:val="65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62"/>
    <w:uiPriority w:val="99"/>
    <w:semiHidden/>
    <w:unhideWhenUsed/>
    <w:rPr>
      <w:vertAlign w:val="superscript"/>
    </w:rPr>
  </w:style>
  <w:style w:type="paragraph" w:styleId="180">
    <w:name w:val="toc 1"/>
    <w:basedOn w:val="658"/>
    <w:next w:val="65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58"/>
    <w:next w:val="65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58"/>
    <w:next w:val="65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58"/>
    <w:next w:val="65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58"/>
    <w:next w:val="65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58"/>
    <w:next w:val="65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58"/>
    <w:next w:val="65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58"/>
    <w:next w:val="65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58"/>
    <w:next w:val="65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58"/>
    <w:next w:val="658"/>
    <w:uiPriority w:val="99"/>
    <w:unhideWhenUsed/>
    <w:pPr>
      <w:spacing w:after="0" w:afterAutospacing="0"/>
    </w:pPr>
  </w:style>
  <w:style w:type="paragraph" w:styleId="658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659">
    <w:name w:val="Heading 1"/>
    <w:basedOn w:val="658"/>
    <w:next w:val="658"/>
    <w:link w:val="683"/>
    <w:uiPriority w:val="9"/>
    <w:qFormat/>
    <w:pPr>
      <w:keepLines/>
      <w:keepNext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660">
    <w:name w:val="Heading 2"/>
    <w:basedOn w:val="658"/>
    <w:next w:val="658"/>
    <w:link w:val="684"/>
    <w:uiPriority w:val="99"/>
    <w:unhideWhenUsed/>
    <w:qFormat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661">
    <w:name w:val="Heading 3"/>
    <w:basedOn w:val="658"/>
    <w:next w:val="658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662" w:default="1">
    <w:name w:val="Default Paragraph Font"/>
    <w:uiPriority w:val="1"/>
    <w:semiHidden/>
    <w:unhideWhenUsed/>
  </w:style>
  <w:style w:type="table" w:styleId="66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4" w:default="1">
    <w:name w:val="No List"/>
    <w:uiPriority w:val="99"/>
    <w:semiHidden/>
    <w:unhideWhenUsed/>
  </w:style>
  <w:style w:type="character" w:styleId="665">
    <w:name w:val="FollowedHyperlink"/>
    <w:basedOn w:val="662"/>
    <w:qFormat/>
    <w:rPr>
      <w:color w:val="800080" w:themeColor="followedHyperlink"/>
      <w:u w:val="single"/>
    </w:rPr>
  </w:style>
  <w:style w:type="character" w:styleId="666">
    <w:name w:val="footnote reference"/>
    <w:unhideWhenUsed/>
    <w:rPr>
      <w:vertAlign w:val="superscript"/>
    </w:rPr>
  </w:style>
  <w:style w:type="character" w:styleId="667">
    <w:name w:val="Emphasis"/>
    <w:qFormat/>
    <w:rPr>
      <w:rFonts w:cs="Times New Roman"/>
      <w:i/>
      <w:iCs/>
    </w:rPr>
  </w:style>
  <w:style w:type="character" w:styleId="668">
    <w:name w:val="Hyperlink"/>
    <w:qFormat/>
    <w:rPr>
      <w:rFonts w:cs="Times New Roman"/>
      <w:color w:val="0000ff"/>
      <w:u w:val="single"/>
    </w:rPr>
  </w:style>
  <w:style w:type="character" w:styleId="669">
    <w:name w:val="Strong"/>
    <w:qFormat/>
    <w:rPr>
      <w:rFonts w:cs="Times New Roman"/>
      <w:b/>
      <w:bCs/>
    </w:rPr>
  </w:style>
  <w:style w:type="paragraph" w:styleId="670">
    <w:name w:val="Balloon Text"/>
    <w:basedOn w:val="658"/>
    <w:link w:val="685"/>
    <w:uiPriority w:val="99"/>
    <w:qFormat/>
    <w:pPr>
      <w:spacing w:after="0" w:line="240" w:lineRule="auto"/>
    </w:pPr>
    <w:rPr>
      <w:rFonts w:ascii="Segoe UI" w:hAnsi="Segoe UI"/>
      <w:sz w:val="18"/>
      <w:szCs w:val="18"/>
    </w:rPr>
  </w:style>
  <w:style w:type="paragraph" w:styleId="671">
    <w:name w:val="Body Text 2"/>
    <w:basedOn w:val="658"/>
    <w:link w:val="686"/>
    <w:semiHidden/>
    <w:qFormat/>
    <w:pPr>
      <w:spacing w:after="120" w:line="480" w:lineRule="auto"/>
    </w:pPr>
  </w:style>
  <w:style w:type="paragraph" w:styleId="672">
    <w:name w:val="Body Text Indent 3"/>
    <w:basedOn w:val="658"/>
    <w:link w:val="687"/>
    <w:semiHidden/>
    <w:qFormat/>
    <w:pPr>
      <w:ind w:left="283"/>
      <w:spacing w:after="120"/>
    </w:pPr>
    <w:rPr>
      <w:sz w:val="16"/>
      <w:szCs w:val="16"/>
    </w:rPr>
  </w:style>
  <w:style w:type="paragraph" w:styleId="673">
    <w:name w:val="footnote text"/>
    <w:basedOn w:val="658"/>
    <w:unhideWhenUsed/>
    <w:qFormat/>
    <w:pPr>
      <w:spacing w:after="0" w:line="240" w:lineRule="auto"/>
      <w:widowControl w:val="off"/>
    </w:pPr>
    <w:rPr>
      <w:rFonts w:eastAsia="Arial Unicode MS" w:cs="Mangal"/>
      <w:sz w:val="20"/>
      <w:szCs w:val="18"/>
      <w:lang w:eastAsia="hi-IN" w:bidi="hi-IN"/>
    </w:rPr>
  </w:style>
  <w:style w:type="paragraph" w:styleId="674">
    <w:name w:val="Header"/>
    <w:basedOn w:val="658"/>
    <w:link w:val="688"/>
    <w:uiPriority w:val="99"/>
    <w:qFormat/>
    <w:pPr>
      <w:tabs>
        <w:tab w:val="center" w:pos="4677" w:leader="none"/>
        <w:tab w:val="right" w:pos="9355" w:leader="none"/>
      </w:tabs>
    </w:pPr>
  </w:style>
  <w:style w:type="paragraph" w:styleId="675">
    <w:name w:val="Body Text"/>
    <w:basedOn w:val="658"/>
    <w:link w:val="689"/>
    <w:uiPriority w:val="99"/>
    <w:qFormat/>
    <w:pPr>
      <w:spacing w:after="120"/>
    </w:pPr>
  </w:style>
  <w:style w:type="paragraph" w:styleId="676">
    <w:name w:val="Body Text Indent"/>
    <w:basedOn w:val="658"/>
    <w:link w:val="690"/>
    <w:uiPriority w:val="99"/>
    <w:pPr>
      <w:ind w:firstLine="709"/>
      <w:jc w:val="both"/>
      <w:spacing w:after="0" w:line="240" w:lineRule="auto"/>
    </w:pPr>
    <w:rPr>
      <w:sz w:val="20"/>
      <w:szCs w:val="20"/>
      <w:lang w:eastAsia="ru-RU"/>
    </w:rPr>
  </w:style>
  <w:style w:type="paragraph" w:styleId="677">
    <w:name w:val="Title"/>
    <w:basedOn w:val="658"/>
    <w:link w:val="691"/>
    <w:uiPriority w:val="10"/>
    <w:qFormat/>
    <w:pPr>
      <w:jc w:val="center"/>
      <w:spacing w:after="0" w:line="240" w:lineRule="auto"/>
    </w:pPr>
    <w:rPr>
      <w:b/>
      <w:bCs/>
      <w:sz w:val="24"/>
      <w:szCs w:val="24"/>
    </w:rPr>
  </w:style>
  <w:style w:type="paragraph" w:styleId="678">
    <w:name w:val="Footer"/>
    <w:basedOn w:val="658"/>
    <w:link w:val="692"/>
    <w:uiPriority w:val="99"/>
    <w:qFormat/>
    <w:pPr>
      <w:tabs>
        <w:tab w:val="center" w:pos="4677" w:leader="none"/>
        <w:tab w:val="right" w:pos="9355" w:leader="none"/>
      </w:tabs>
    </w:pPr>
  </w:style>
  <w:style w:type="paragraph" w:styleId="679">
    <w:name w:val="Normal (Web)"/>
    <w:basedOn w:val="658"/>
    <w:uiPriority w:val="99"/>
    <w:semiHidden/>
    <w:qFormat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680">
    <w:name w:val="Body Text 3"/>
    <w:basedOn w:val="658"/>
    <w:link w:val="693"/>
    <w:semiHidden/>
    <w:qFormat/>
    <w:pPr>
      <w:spacing w:after="120"/>
    </w:pPr>
    <w:rPr>
      <w:sz w:val="16"/>
      <w:szCs w:val="16"/>
    </w:rPr>
  </w:style>
  <w:style w:type="paragraph" w:styleId="681">
    <w:name w:val="Body Text Indent 2"/>
    <w:basedOn w:val="658"/>
    <w:link w:val="694"/>
    <w:semiHidden/>
    <w:qFormat/>
    <w:pPr>
      <w:ind w:left="283"/>
      <w:spacing w:after="120" w:line="480" w:lineRule="auto"/>
    </w:pPr>
  </w:style>
  <w:style w:type="table" w:styleId="682">
    <w:name w:val="Table Grid"/>
    <w:basedOn w:val="663"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683" w:customStyle="1">
    <w:name w:val="Заголовок 1 Знак"/>
    <w:link w:val="659"/>
    <w:uiPriority w:val="9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styleId="684" w:customStyle="1">
    <w:name w:val="Заголовок 2 Знак"/>
    <w:link w:val="660"/>
    <w:uiPriority w:val="99"/>
    <w:semiHidden/>
    <w:qFormat/>
    <w:rPr>
      <w:rFonts w:ascii="Arial" w:hAnsi="Arial" w:cs="Arial"/>
      <w:b/>
      <w:bCs/>
      <w:i/>
      <w:iCs/>
      <w:sz w:val="28"/>
      <w:szCs w:val="28"/>
      <w:lang w:eastAsia="en-US"/>
    </w:rPr>
  </w:style>
  <w:style w:type="character" w:styleId="685" w:customStyle="1">
    <w:name w:val="Текст выноски Знак"/>
    <w:link w:val="670"/>
    <w:uiPriority w:val="99"/>
    <w:qFormat/>
    <w:rPr>
      <w:rFonts w:ascii="Segoe UI" w:hAnsi="Segoe UI" w:cs="Segoe UI"/>
      <w:sz w:val="18"/>
      <w:szCs w:val="18"/>
      <w:lang w:eastAsia="en-US"/>
    </w:rPr>
  </w:style>
  <w:style w:type="character" w:styleId="686" w:customStyle="1">
    <w:name w:val="Основной текст 2 Знак"/>
    <w:link w:val="671"/>
    <w:semiHidden/>
    <w:qFormat/>
    <w:rPr>
      <w:rFonts w:cs="Times New Roman"/>
      <w:sz w:val="22"/>
      <w:szCs w:val="22"/>
      <w:lang w:eastAsia="en-US"/>
    </w:rPr>
  </w:style>
  <w:style w:type="character" w:styleId="687" w:customStyle="1">
    <w:name w:val="Основной текст с отступом 3 Знак"/>
    <w:link w:val="672"/>
    <w:semiHidden/>
    <w:qFormat/>
    <w:rPr>
      <w:rFonts w:cs="Times New Roman"/>
      <w:sz w:val="16"/>
      <w:szCs w:val="16"/>
      <w:lang w:eastAsia="en-US"/>
    </w:rPr>
  </w:style>
  <w:style w:type="character" w:styleId="688" w:customStyle="1">
    <w:name w:val="Верхний колонтитул Знак"/>
    <w:link w:val="674"/>
    <w:uiPriority w:val="99"/>
    <w:qFormat/>
    <w:rPr>
      <w:rFonts w:cs="Times New Roman"/>
      <w:sz w:val="22"/>
      <w:szCs w:val="22"/>
      <w:lang w:eastAsia="en-US"/>
    </w:rPr>
  </w:style>
  <w:style w:type="character" w:styleId="689" w:customStyle="1">
    <w:name w:val="Основной текст Знак"/>
    <w:link w:val="675"/>
    <w:uiPriority w:val="99"/>
    <w:semiHidden/>
    <w:rPr>
      <w:rFonts w:cs="Times New Roman"/>
      <w:sz w:val="22"/>
      <w:szCs w:val="22"/>
      <w:lang w:eastAsia="en-US"/>
    </w:rPr>
  </w:style>
  <w:style w:type="character" w:styleId="690" w:customStyle="1">
    <w:name w:val="Основной текст с отступом Знак"/>
    <w:link w:val="676"/>
    <w:uiPriority w:val="99"/>
    <w:qFormat/>
    <w:rPr>
      <w:rFonts w:ascii="Times New Roman" w:hAnsi="Times New Roman" w:cs="Times New Roman"/>
      <w:sz w:val="20"/>
      <w:szCs w:val="20"/>
      <w:lang w:eastAsia="ru-RU"/>
    </w:rPr>
  </w:style>
  <w:style w:type="character" w:styleId="691" w:customStyle="1">
    <w:name w:val="Заголовок Знак"/>
    <w:link w:val="677"/>
    <w:uiPriority w:val="10"/>
    <w:qFormat/>
    <w:rPr>
      <w:rFonts w:ascii="Times New Roman" w:hAnsi="Times New Roman" w:cs="Times New Roman"/>
      <w:b/>
      <w:bCs/>
      <w:sz w:val="24"/>
      <w:szCs w:val="24"/>
    </w:rPr>
  </w:style>
  <w:style w:type="character" w:styleId="692" w:customStyle="1">
    <w:name w:val="Нижний колонтитул Знак"/>
    <w:link w:val="678"/>
    <w:uiPriority w:val="99"/>
    <w:qFormat/>
    <w:rPr>
      <w:rFonts w:cs="Times New Roman"/>
      <w:sz w:val="22"/>
      <w:szCs w:val="22"/>
      <w:lang w:eastAsia="en-US"/>
    </w:rPr>
  </w:style>
  <w:style w:type="character" w:styleId="693" w:customStyle="1">
    <w:name w:val="Основной текст 3 Знак"/>
    <w:link w:val="680"/>
    <w:semiHidden/>
    <w:qFormat/>
    <w:rPr>
      <w:rFonts w:cs="Times New Roman"/>
      <w:sz w:val="16"/>
      <w:szCs w:val="16"/>
    </w:rPr>
  </w:style>
  <w:style w:type="character" w:styleId="694" w:customStyle="1">
    <w:name w:val="Основной текст с отступом 2 Знак"/>
    <w:link w:val="681"/>
    <w:semiHidden/>
    <w:qFormat/>
    <w:rPr>
      <w:rFonts w:cs="Times New Roman"/>
      <w:sz w:val="22"/>
      <w:szCs w:val="22"/>
      <w:lang w:eastAsia="en-US"/>
    </w:rPr>
  </w:style>
  <w:style w:type="paragraph" w:styleId="695">
    <w:name w:val="List Paragraph"/>
    <w:basedOn w:val="658"/>
    <w:uiPriority w:val="34"/>
    <w:qFormat/>
    <w:pPr>
      <w:contextualSpacing/>
      <w:ind w:left="720"/>
    </w:pPr>
  </w:style>
  <w:style w:type="paragraph" w:styleId="696" w:customStyle="1">
    <w:name w:val="Default"/>
    <w:qFormat/>
    <w:rPr>
      <w:color w:val="000000"/>
      <w:sz w:val="24"/>
      <w:szCs w:val="24"/>
      <w:lang w:eastAsia="en-US"/>
    </w:rPr>
  </w:style>
  <w:style w:type="character" w:styleId="697" w:customStyle="1">
    <w:name w:val="green_url1"/>
    <w:qFormat/>
    <w:rPr>
      <w:rFonts w:cs="Times New Roman"/>
      <w:color w:val="006600"/>
    </w:rPr>
  </w:style>
  <w:style w:type="paragraph" w:styleId="698" w:customStyle="1">
    <w:name w:val="txt"/>
    <w:basedOn w:val="658"/>
    <w:qFormat/>
    <w:pP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20"/>
      <w:szCs w:val="20"/>
      <w:lang w:eastAsia="ru-RU"/>
    </w:rPr>
  </w:style>
  <w:style w:type="paragraph" w:styleId="699" w:customStyle="1">
    <w:name w:val="Содержимое таблицы"/>
    <w:basedOn w:val="658"/>
    <w:qFormat/>
    <w:pPr>
      <w:spacing w:after="0" w:line="240" w:lineRule="auto"/>
      <w:widowControl w:val="off"/>
      <w:suppressLineNumbers/>
    </w:pPr>
    <w:rPr>
      <w:rFonts w:ascii="Arial" w:hAnsi="Arial"/>
      <w:sz w:val="20"/>
      <w:szCs w:val="24"/>
    </w:rPr>
  </w:style>
  <w:style w:type="paragraph" w:styleId="700" w:customStyle="1">
    <w:name w:val="Normal1"/>
    <w:qFormat/>
    <w:pPr>
      <w:ind w:firstLine="540"/>
      <w:jc w:val="both"/>
      <w:spacing w:line="319" w:lineRule="auto"/>
      <w:widowControl w:val="off"/>
    </w:pPr>
    <w:rPr>
      <w:sz w:val="18"/>
    </w:rPr>
  </w:style>
  <w:style w:type="paragraph" w:styleId="701">
    <w:name w:val="No Spacing"/>
    <w:uiPriority w:val="1"/>
    <w:qFormat/>
    <w:rPr>
      <w:sz w:val="22"/>
      <w:szCs w:val="22"/>
      <w:lang w:eastAsia="en-US"/>
    </w:rPr>
  </w:style>
  <w:style w:type="paragraph" w:styleId="702" w:customStyle="1">
    <w:name w:val="Основной текст 21"/>
    <w:basedOn w:val="658"/>
    <w:qFormat/>
    <w:pPr>
      <w:jc w:val="both"/>
      <w:spacing w:after="0" w:line="240" w:lineRule="auto"/>
    </w:pPr>
    <w:rPr>
      <w:sz w:val="24"/>
      <w:szCs w:val="24"/>
      <w:lang w:eastAsia="ar-SA"/>
    </w:rPr>
  </w:style>
  <w:style w:type="paragraph" w:styleId="703" w:customStyle="1">
    <w:name w:val="Основной текст с отступом 21"/>
    <w:basedOn w:val="658"/>
    <w:qFormat/>
    <w:pPr>
      <w:ind w:firstLine="708"/>
      <w:jc w:val="both"/>
      <w:spacing w:after="0" w:line="240" w:lineRule="auto"/>
    </w:pPr>
    <w:rPr>
      <w:szCs w:val="24"/>
      <w:lang w:eastAsia="ar-SA"/>
    </w:rPr>
  </w:style>
  <w:style w:type="character" w:styleId="704" w:customStyle="1">
    <w:name w:val="Гипертекстовая ссылка"/>
    <w:uiPriority w:val="99"/>
    <w:qFormat/>
    <w:rPr>
      <w:color w:val="106bbe"/>
    </w:rPr>
  </w:style>
  <w:style w:type="character" w:styleId="705" w:customStyle="1">
    <w:name w:val="WW8Num2z0"/>
    <w:qFormat/>
    <w:rPr>
      <w:rFonts w:ascii="Symbol" w:hAnsi="Symbol"/>
    </w:rPr>
  </w:style>
  <w:style w:type="character" w:styleId="706" w:customStyle="1">
    <w:name w:val="WW8Num16z3"/>
    <w:qFormat/>
    <w:rPr>
      <w:rFonts w:ascii="Symbol" w:hAnsi="Symbol"/>
    </w:rPr>
  </w:style>
  <w:style w:type="paragraph" w:styleId="707" w:customStyle="1">
    <w:name w:val="Нормальный (таблица)"/>
    <w:basedOn w:val="658"/>
    <w:next w:val="658"/>
    <w:uiPriority w:val="99"/>
    <w:qFormat/>
    <w:pPr>
      <w:jc w:val="both"/>
      <w:spacing w:after="0" w:line="240" w:lineRule="auto"/>
      <w:widowControl w:val="off"/>
    </w:pPr>
    <w:rPr>
      <w:rFonts w:ascii="Arial" w:hAnsi="Arial" w:eastAsia="Times New Roman" w:cs="Arial"/>
      <w:sz w:val="24"/>
      <w:szCs w:val="24"/>
      <w:lang w:eastAsia="ru-RU"/>
    </w:rPr>
  </w:style>
  <w:style w:type="paragraph" w:styleId="708" w:customStyle="1">
    <w:name w:val="Прижатый влево"/>
    <w:basedOn w:val="658"/>
    <w:next w:val="658"/>
    <w:uiPriority w:val="99"/>
    <w:qFormat/>
    <w:pPr>
      <w:spacing w:after="0" w:line="240" w:lineRule="auto"/>
      <w:widowControl w:val="off"/>
    </w:pPr>
    <w:rPr>
      <w:rFonts w:ascii="Arial" w:hAnsi="Arial" w:eastAsia="Times New Roman" w:cs="Arial"/>
      <w:sz w:val="24"/>
      <w:szCs w:val="24"/>
      <w:lang w:eastAsia="ru-RU"/>
    </w:rPr>
  </w:style>
  <w:style w:type="character" w:styleId="709" w:customStyle="1">
    <w:name w:val="Основной текст (2)_"/>
    <w:link w:val="710"/>
    <w:uiPriority w:val="99"/>
    <w:qFormat/>
    <w:rPr>
      <w:spacing w:val="-20"/>
      <w:shd w:val="clear" w:color="auto" w:fill="ffffff"/>
    </w:rPr>
  </w:style>
  <w:style w:type="paragraph" w:styleId="710" w:customStyle="1">
    <w:name w:val="Основной текст (2)"/>
    <w:basedOn w:val="658"/>
    <w:link w:val="709"/>
    <w:uiPriority w:val="99"/>
    <w:qFormat/>
    <w:pPr>
      <w:jc w:val="center"/>
      <w:spacing w:after="240" w:line="240" w:lineRule="atLeast"/>
      <w:shd w:val="clear" w:color="auto" w:fill="ffffff"/>
    </w:pPr>
    <w:rPr>
      <w:spacing w:val="-20"/>
      <w:sz w:val="20"/>
      <w:szCs w:val="20"/>
    </w:rPr>
  </w:style>
  <w:style w:type="character" w:styleId="711" w:customStyle="1">
    <w:name w:val="Основной текст Знак1"/>
    <w:uiPriority w:val="99"/>
    <w:qFormat/>
    <w:rPr>
      <w:b/>
      <w:bCs/>
      <w:spacing w:val="-20"/>
      <w:shd w:val="clear" w:color="auto" w:fill="ffffff"/>
    </w:rPr>
  </w:style>
  <w:style w:type="character" w:styleId="712" w:customStyle="1">
    <w:name w:val="Основной текст (3)_"/>
    <w:link w:val="713"/>
    <w:uiPriority w:val="99"/>
    <w:qFormat/>
    <w:rPr>
      <w:b/>
      <w:bCs/>
      <w:spacing w:val="-10"/>
      <w:sz w:val="19"/>
      <w:szCs w:val="19"/>
      <w:shd w:val="clear" w:color="auto" w:fill="ffffff"/>
    </w:rPr>
  </w:style>
  <w:style w:type="paragraph" w:styleId="713" w:customStyle="1">
    <w:name w:val="Основной текст (3)"/>
    <w:basedOn w:val="658"/>
    <w:link w:val="712"/>
    <w:uiPriority w:val="99"/>
    <w:qFormat/>
    <w:pPr>
      <w:jc w:val="center"/>
      <w:spacing w:before="240" w:after="60" w:line="240" w:lineRule="atLeast"/>
      <w:shd w:val="clear" w:color="auto" w:fill="ffffff"/>
    </w:pPr>
    <w:rPr>
      <w:b/>
      <w:bCs/>
      <w:spacing w:val="-10"/>
      <w:sz w:val="19"/>
      <w:szCs w:val="19"/>
    </w:rPr>
  </w:style>
  <w:style w:type="character" w:styleId="714" w:customStyle="1">
    <w:name w:val="Колонтитул_"/>
    <w:link w:val="715"/>
    <w:uiPriority w:val="99"/>
    <w:qFormat/>
    <w:rPr>
      <w:rFonts w:ascii="Times New Roman" w:hAnsi="Times New Roman"/>
      <w:shd w:val="clear" w:color="auto" w:fill="ffffff"/>
    </w:rPr>
  </w:style>
  <w:style w:type="paragraph" w:styleId="715" w:customStyle="1">
    <w:name w:val="Колонтитул"/>
    <w:basedOn w:val="658"/>
    <w:link w:val="714"/>
    <w:uiPriority w:val="99"/>
    <w:qFormat/>
    <w:pPr>
      <w:spacing w:after="0" w:line="240" w:lineRule="auto"/>
      <w:shd w:val="clear" w:color="auto" w:fill="ffffff"/>
    </w:pPr>
    <w:rPr>
      <w:sz w:val="20"/>
      <w:szCs w:val="20"/>
    </w:rPr>
  </w:style>
  <w:style w:type="character" w:styleId="716" w:customStyle="1">
    <w:name w:val="Колонтитул + 14 pt"/>
    <w:uiPriority w:val="99"/>
    <w:qFormat/>
    <w:rPr>
      <w:rFonts w:ascii="Times New Roman" w:hAnsi="Times New Roman" w:cs="Times New Roman"/>
      <w:sz w:val="28"/>
      <w:szCs w:val="28"/>
      <w:shd w:val="clear" w:color="auto" w:fill="ffffff"/>
    </w:rPr>
  </w:style>
  <w:style w:type="character" w:styleId="717" w:customStyle="1">
    <w:name w:val="Заголовок №1_"/>
    <w:link w:val="718"/>
    <w:uiPriority w:val="99"/>
    <w:qFormat/>
    <w:rPr>
      <w:rFonts w:ascii="Times New Roman" w:hAnsi="Times New Roman"/>
      <w:sz w:val="29"/>
      <w:szCs w:val="29"/>
      <w:shd w:val="clear" w:color="auto" w:fill="ffffff"/>
    </w:rPr>
  </w:style>
  <w:style w:type="paragraph" w:styleId="718" w:customStyle="1">
    <w:name w:val="Заголовок №1"/>
    <w:basedOn w:val="658"/>
    <w:link w:val="717"/>
    <w:uiPriority w:val="99"/>
    <w:qFormat/>
    <w:pPr>
      <w:spacing w:before="60" w:after="360" w:line="240" w:lineRule="atLeast"/>
      <w:shd w:val="clear" w:color="auto" w:fill="ffffff"/>
      <w:outlineLvl w:val="0"/>
    </w:pPr>
    <w:rPr>
      <w:sz w:val="29"/>
      <w:szCs w:val="29"/>
    </w:rPr>
  </w:style>
  <w:style w:type="character" w:styleId="719" w:customStyle="1">
    <w:name w:val="Основной текст (2) + 11"/>
    <w:uiPriority w:val="99"/>
    <w:qFormat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styleId="720" w:customStyle="1">
    <w:name w:val="Заголовок №2_"/>
    <w:link w:val="721"/>
    <w:uiPriority w:val="99"/>
    <w:qFormat/>
    <w:rPr>
      <w:rFonts w:ascii="Times New Roman" w:hAnsi="Times New Roman"/>
      <w:b/>
      <w:bCs/>
      <w:sz w:val="18"/>
      <w:szCs w:val="18"/>
      <w:shd w:val="clear" w:color="auto" w:fill="ffffff"/>
    </w:rPr>
  </w:style>
  <w:style w:type="paragraph" w:styleId="721" w:customStyle="1">
    <w:name w:val="Заголовок №21"/>
    <w:basedOn w:val="658"/>
    <w:link w:val="720"/>
    <w:uiPriority w:val="99"/>
    <w:qFormat/>
    <w:pPr>
      <w:spacing w:after="240" w:line="240" w:lineRule="atLeast"/>
      <w:shd w:val="clear" w:color="auto" w:fill="ffffff"/>
      <w:outlineLvl w:val="1"/>
    </w:pPr>
    <w:rPr>
      <w:b/>
      <w:bCs/>
      <w:sz w:val="18"/>
      <w:szCs w:val="18"/>
    </w:rPr>
  </w:style>
  <w:style w:type="character" w:styleId="722" w:customStyle="1">
    <w:name w:val="Основной текст (4)_"/>
    <w:link w:val="723"/>
    <w:uiPriority w:val="99"/>
    <w:qFormat/>
    <w:rPr>
      <w:rFonts w:ascii="Times New Roman" w:hAnsi="Times New Roman"/>
      <w:sz w:val="12"/>
      <w:szCs w:val="12"/>
      <w:shd w:val="clear" w:color="auto" w:fill="ffffff"/>
    </w:rPr>
  </w:style>
  <w:style w:type="paragraph" w:styleId="723" w:customStyle="1">
    <w:name w:val="Основной текст (4)"/>
    <w:basedOn w:val="658"/>
    <w:link w:val="722"/>
    <w:uiPriority w:val="99"/>
    <w:qFormat/>
    <w:pPr>
      <w:spacing w:before="240" w:after="0" w:line="240" w:lineRule="atLeast"/>
      <w:shd w:val="clear" w:color="auto" w:fill="ffffff"/>
    </w:pPr>
    <w:rPr>
      <w:sz w:val="12"/>
      <w:szCs w:val="12"/>
    </w:rPr>
  </w:style>
  <w:style w:type="character" w:styleId="724" w:customStyle="1">
    <w:name w:val="Заголовок №2"/>
    <w:uiPriority w:val="99"/>
    <w:qFormat/>
    <w:rPr>
      <w:rFonts w:ascii="Times New Roman" w:hAnsi="Times New Roman" w:cs="Times New Roman"/>
      <w:b/>
      <w:bCs/>
      <w:sz w:val="18"/>
      <w:szCs w:val="18"/>
      <w:u w:val="single"/>
      <w:shd w:val="clear" w:color="auto" w:fill="ffffff"/>
    </w:rPr>
  </w:style>
  <w:style w:type="character" w:styleId="725" w:customStyle="1">
    <w:name w:val="Название Знак"/>
    <w:qFormat/>
    <w:rPr>
      <w:rFonts w:ascii="Times New Roman" w:hAnsi="Times New Roman" w:eastAsia="Times New Roman" w:cs="Times New Roman"/>
      <w:b/>
      <w:bCs/>
      <w:sz w:val="24"/>
      <w:szCs w:val="24"/>
      <w:lang w:eastAsia="ar-SA"/>
    </w:rPr>
  </w:style>
  <w:style w:type="table" w:styleId="726" w:customStyle="1">
    <w:name w:val="Сетка таблицы1"/>
    <w:basedOn w:val="663"/>
    <w:uiPriority w:val="59"/>
    <w:qFormat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27">
    <w:name w:val="Unresolved Mention"/>
    <w:basedOn w:val="662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hyperlink" Target="https://drive.google.com/drive/folders/1UATd0er-FsLksEMTHpL87bXJpqRsU1mB?usp=sharing" TargetMode="External"/><Relationship Id="rId36" Type="http://schemas.openxmlformats.org/officeDocument/2006/relationships/hyperlink" Target="https://quizizz.com/admin/quiz/667d7c3ab959f176a75e5260?source=quiz_share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22F09-8DDF-4C2A-AF3F-BAF60A2AE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Microsoft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10</dc:title>
  <dc:creator>User</dc:creator>
  <cp:revision>4</cp:revision>
  <dcterms:created xsi:type="dcterms:W3CDTF">2024-06-27T16:48:00Z</dcterms:created>
  <dcterms:modified xsi:type="dcterms:W3CDTF">2025-01-29T06:04:59Z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544956EF25054009813D77DB1E84DB79</vt:lpwstr>
  </property>
</Properties>
</file>