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B8" w:rsidRDefault="00D526B8" w:rsidP="00740619">
      <w:pPr>
        <w:pStyle w:val="3"/>
        <w:numPr>
          <w:ilvl w:val="0"/>
          <w:numId w:val="0"/>
        </w:numPr>
        <w:tabs>
          <w:tab w:val="num" w:pos="-709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6E7">
        <w:rPr>
          <w:rFonts w:ascii="Times New Roman" w:hAnsi="Times New Roman" w:cs="Times New Roman"/>
          <w:sz w:val="24"/>
          <w:szCs w:val="24"/>
        </w:rPr>
        <w:t>Развитие гербариев с начала XIX до середины XX вв.</w:t>
      </w:r>
    </w:p>
    <w:p w:rsidR="00D526B8" w:rsidRPr="001F3108" w:rsidRDefault="00D526B8" w:rsidP="00D526B8"/>
    <w:p w:rsidR="00D526B8" w:rsidRPr="005326E7" w:rsidRDefault="00D526B8" w:rsidP="00D526B8">
      <w:pPr>
        <w:tabs>
          <w:tab w:val="num" w:pos="-709"/>
        </w:tabs>
        <w:spacing w:line="360" w:lineRule="auto"/>
        <w:jc w:val="both"/>
      </w:pPr>
      <w:r>
        <w:tab/>
      </w:r>
      <w:r w:rsidR="00740619">
        <w:t>С</w:t>
      </w:r>
      <w:r w:rsidRPr="005326E7">
        <w:t xml:space="preserve"> конца </w:t>
      </w:r>
      <w:r>
        <w:t xml:space="preserve"> </w:t>
      </w:r>
      <w:r w:rsidRPr="005326E7">
        <w:t xml:space="preserve">XVIII в.  ботаническое  изучение на всех континентах  интенсивно нарастает. </w:t>
      </w:r>
      <w:r w:rsidR="00740619">
        <w:t>Исследователи фло</w:t>
      </w:r>
      <w:r w:rsidR="00353884">
        <w:t>р</w:t>
      </w:r>
      <w:r w:rsidR="00740619">
        <w:t>ы описывают</w:t>
      </w:r>
      <w:r w:rsidRPr="005326E7">
        <w:t xml:space="preserve"> тысячи и тысячи новых видов. Так в </w:t>
      </w:r>
      <w:r>
        <w:t>17</w:t>
      </w:r>
      <w:r w:rsidRPr="005326E7">
        <w:t>35–</w:t>
      </w:r>
      <w:r>
        <w:t>17</w:t>
      </w:r>
      <w:r w:rsidRPr="005326E7">
        <w:t>40</w:t>
      </w:r>
      <w:r>
        <w:t xml:space="preserve"> гг.</w:t>
      </w:r>
      <w:r w:rsidRPr="005326E7">
        <w:t xml:space="preserve"> А.П.  </w:t>
      </w:r>
      <w:proofErr w:type="spellStart"/>
      <w:r w:rsidRPr="005326E7">
        <w:t>Декандоль</w:t>
      </w:r>
      <w:proofErr w:type="spellEnd"/>
      <w:r w:rsidRPr="005326E7">
        <w:t xml:space="preserve">  насчитывал около 30 тыс. описанных видов растений, общее же </w:t>
      </w:r>
      <w:r>
        <w:t>число</w:t>
      </w:r>
      <w:r w:rsidRPr="005326E7">
        <w:t xml:space="preserve"> существующих на Земле он оценивал в 100 тыс. Сам </w:t>
      </w:r>
      <w:proofErr w:type="spellStart"/>
      <w:r w:rsidRPr="005326E7">
        <w:t>Декандоль</w:t>
      </w:r>
      <w:proofErr w:type="spellEnd"/>
      <w:r w:rsidRPr="005326E7">
        <w:t xml:space="preserve"> за свою жизнь описал около 6</w:t>
      </w:r>
      <w:r w:rsidR="00740619">
        <w:t>,</w:t>
      </w:r>
      <w:r w:rsidRPr="005326E7">
        <w:t>5</w:t>
      </w:r>
      <w:r w:rsidR="00740619">
        <w:t xml:space="preserve"> тыс.</w:t>
      </w:r>
      <w:r w:rsidRPr="005326E7">
        <w:t xml:space="preserve"> видов (большинство из которых призна</w:t>
      </w:r>
      <w:r>
        <w:t>ё</w:t>
      </w:r>
      <w:r w:rsidRPr="005326E7">
        <w:t>тся и сегодня).</w:t>
      </w:r>
    </w:p>
    <w:p w:rsidR="00D526B8" w:rsidRPr="005326E7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="00740619">
        <w:t>С</w:t>
      </w:r>
      <w:r w:rsidRPr="005326E7">
        <w:t xml:space="preserve">  30</w:t>
      </w:r>
      <w:r>
        <w:t>–</w:t>
      </w:r>
      <w:r w:rsidRPr="005326E7">
        <w:t xml:space="preserve">40-х гг. XIX в. внимание европейских ботаников всё более привлекает изучение внутривидового морфологического разнообразия, начинается описание многочисленных разновидностей растений. К середине XIX в. как важная  самостоятельная отрасль ботаники выделяется география растений, основной  задачей которой стало составление карт ареалов.  В связи с этим представление о том, что для каждого вида в гербарии достаточно наличия одного хорошего образца, </w:t>
      </w:r>
      <w:proofErr w:type="gramStart"/>
      <w:r w:rsidRPr="005326E7">
        <w:t>заменяется  мнением  о  необходимости иметь для каждого вида целую</w:t>
      </w:r>
      <w:proofErr w:type="gramEnd"/>
      <w:r w:rsidRPr="005326E7">
        <w:t xml:space="preserve"> серию образцов из разных районов сбора.  Все эти обстоятельства  стимулировали рост числа и объ</w:t>
      </w:r>
      <w:r>
        <w:t>ё</w:t>
      </w:r>
      <w:r w:rsidRPr="005326E7">
        <w:t>ма гербариев. Уже  к середине XIX в. ряд гербариев насчитывает более 200 тыс. образцов.</w:t>
      </w:r>
    </w:p>
    <w:p w:rsidR="00D16FE2" w:rsidRDefault="00D526B8" w:rsidP="00D16FE2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Pr="005326E7">
        <w:t xml:space="preserve"> Вместе с тем</w:t>
      </w:r>
      <w:r w:rsidR="00740619">
        <w:t>,</w:t>
      </w:r>
      <w:r w:rsidRPr="005326E7">
        <w:t xml:space="preserve"> развитие государственных и общественных гербариев и развёртывание в них настоящей исследовательской работы начинаются только в XIX в.</w:t>
      </w:r>
      <w:r>
        <w:t>,</w:t>
      </w:r>
      <w:r w:rsidRPr="005326E7">
        <w:t xml:space="preserve"> особенно с 20–30-х гг.</w:t>
      </w:r>
    </w:p>
    <w:p w:rsidR="00D16FE2" w:rsidRDefault="00D16FE2" w:rsidP="00D16FE2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="00D526B8" w:rsidRPr="005326E7">
        <w:t xml:space="preserve"> </w:t>
      </w:r>
      <w:r w:rsidR="00740619">
        <w:t>Б</w:t>
      </w:r>
      <w:r w:rsidRPr="005326E7">
        <w:t>ыстрый рост гербар</w:t>
      </w:r>
      <w:r>
        <w:t>ных</w:t>
      </w:r>
      <w:r w:rsidRPr="005326E7">
        <w:t xml:space="preserve"> коллекци</w:t>
      </w:r>
      <w:r>
        <w:t>й</w:t>
      </w:r>
      <w:r w:rsidRPr="005326E7">
        <w:t xml:space="preserve"> в мире начинается с  Парижского музея с 20-х годов XIX в., и к началу XX в.  гербарные коллекции парижского музея увеличились в 100 раз</w:t>
      </w:r>
      <w:r>
        <w:t xml:space="preserve"> – </w:t>
      </w:r>
      <w:r w:rsidRPr="005326E7">
        <w:t xml:space="preserve">до 2 млн. образцов. В </w:t>
      </w:r>
      <w:r>
        <w:t>это же время</w:t>
      </w:r>
      <w:r w:rsidRPr="005326E7">
        <w:t xml:space="preserve"> быстрый рост начался</w:t>
      </w:r>
      <w:r>
        <w:t xml:space="preserve"> в</w:t>
      </w:r>
      <w:r w:rsidRPr="005326E7">
        <w:t xml:space="preserve"> Британском музее, после выделения гербария из других коллекци</w:t>
      </w:r>
      <w:r>
        <w:t>й</w:t>
      </w:r>
      <w:r w:rsidRPr="005326E7">
        <w:t xml:space="preserve"> музея, при кураторстве Р.</w:t>
      </w:r>
      <w:r>
        <w:t xml:space="preserve"> </w:t>
      </w:r>
      <w:r w:rsidRPr="005326E7">
        <w:t>Брауна. К началу XX в.</w:t>
      </w:r>
      <w:r>
        <w:t xml:space="preserve"> данный</w:t>
      </w:r>
      <w:r w:rsidRPr="005326E7">
        <w:t xml:space="preserve"> гербарий имел около 2 млн. экземпляров.</w:t>
      </w:r>
      <w:r>
        <w:t xml:space="preserve"> </w:t>
      </w:r>
    </w:p>
    <w:p w:rsidR="00D16FE2" w:rsidRPr="005326E7" w:rsidRDefault="00D16FE2" w:rsidP="00D16FE2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Pr="005326E7">
        <w:t>1829–1830 гг. датируется основание ещ</w:t>
      </w:r>
      <w:r>
        <w:t>ё</w:t>
      </w:r>
      <w:r w:rsidRPr="005326E7">
        <w:t xml:space="preserve"> одного большого государственного гербария – в г.  Лейдене </w:t>
      </w:r>
      <w:r>
        <w:t xml:space="preserve"> (Нидерланды)</w:t>
      </w:r>
      <w:r w:rsidRPr="005326E7">
        <w:t>.</w:t>
      </w:r>
    </w:p>
    <w:p w:rsidR="00D16FE2" w:rsidRPr="005326E7" w:rsidRDefault="00D16FE2" w:rsidP="00D16FE2">
      <w:pPr>
        <w:pStyle w:val="a6"/>
        <w:tabs>
          <w:tab w:val="num" w:pos="-709"/>
        </w:tabs>
        <w:spacing w:before="0" w:after="0" w:line="360" w:lineRule="auto"/>
        <w:jc w:val="both"/>
      </w:pPr>
      <w:r>
        <w:t xml:space="preserve"> </w:t>
      </w:r>
      <w:r>
        <w:tab/>
      </w:r>
      <w:r w:rsidR="00584C52">
        <w:t>Г</w:t>
      </w:r>
      <w:r w:rsidRPr="005326E7">
        <w:t xml:space="preserve">ербарий США </w:t>
      </w:r>
      <w:r>
        <w:t>–</w:t>
      </w:r>
      <w:r w:rsidRPr="005326E7">
        <w:t xml:space="preserve"> Национальный гербарий в </w:t>
      </w:r>
      <w:r w:rsidR="00584C52">
        <w:t xml:space="preserve">г. </w:t>
      </w:r>
      <w:r w:rsidRPr="005326E7">
        <w:t xml:space="preserve">Вашингтоне – берёт начало от коллекций появившегося в 1840 г. Института поощрения наук. Затем эти коллекции были переданы основанному в 1846 г. </w:t>
      </w:r>
      <w:proofErr w:type="spellStart"/>
      <w:r w:rsidRPr="005326E7">
        <w:t>Смитсоновскому</w:t>
      </w:r>
      <w:proofErr w:type="spellEnd"/>
      <w:r w:rsidRPr="005326E7">
        <w:t xml:space="preserve">  институту.  Уже в 1899 г. в  его состав входило  225 т</w:t>
      </w:r>
      <w:r w:rsidR="00584C52">
        <w:t>ыс. листов, а в 1951 г. – 2250</w:t>
      </w:r>
      <w:r w:rsidRPr="005326E7">
        <w:t xml:space="preserve"> тыс. листов только сосудистых растений (то есть за 52 года объ</w:t>
      </w:r>
      <w:r>
        <w:t>ё</w:t>
      </w:r>
      <w:r w:rsidR="00584C52">
        <w:t>м увеличился в 10 раз) [1].</w:t>
      </w:r>
      <w:r w:rsidRPr="005326E7">
        <w:t xml:space="preserve"> </w:t>
      </w:r>
    </w:p>
    <w:p w:rsidR="00D526B8" w:rsidRPr="005326E7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="00584C52">
        <w:t>З</w:t>
      </w:r>
      <w:r>
        <w:t>начительным</w:t>
      </w:r>
      <w:r w:rsidRPr="005326E7">
        <w:t xml:space="preserve"> пополнением гербариев России </w:t>
      </w:r>
      <w:proofErr w:type="gramStart"/>
      <w:r w:rsidRPr="005326E7">
        <w:t>в начале</w:t>
      </w:r>
      <w:proofErr w:type="gramEnd"/>
      <w:r w:rsidRPr="005326E7">
        <w:t xml:space="preserve"> XX в. было поступление колоссальных, исчисляемых сотнями тысяч листов, сборов ботанических экспедиций Переселенческого управления, развернувшего в предреволюционные годы  (особенно, в 1908–1914 гг.) интенсивную работу по исследованию Сибири, Дальнего Востока и Средней Азии.  В 1931 г., когда  Ботанический музей был объединён с Ботаническим садом в единый </w:t>
      </w:r>
      <w:r w:rsidRPr="005326E7">
        <w:lastRenderedPageBreak/>
        <w:t>Ботанический институт Академии наук СССР, объединённый гербарий составил не менее 4 млн. листов [</w:t>
      </w:r>
      <w:r w:rsidR="00584C52">
        <w:t>2</w:t>
      </w:r>
      <w:r w:rsidRPr="005326E7">
        <w:t>].</w:t>
      </w:r>
    </w:p>
    <w:p w:rsidR="00D526B8" w:rsidRPr="005326E7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Pr="005326E7">
        <w:t xml:space="preserve">Таким  образом,  к  концу XIX в.  государственные гербарии  окончательно </w:t>
      </w:r>
      <w:r>
        <w:t>превалиру</w:t>
      </w:r>
      <w:r w:rsidR="00584C52">
        <w:t>ю</w:t>
      </w:r>
      <w:r>
        <w:t>т</w:t>
      </w:r>
      <w:r w:rsidRPr="005326E7">
        <w:t>, а вместе с ними берёт верх и форма организации труда во флористике, систематике и в самом гербарном деле.</w:t>
      </w:r>
      <w:r w:rsidR="00584C52">
        <w:t xml:space="preserve"> Н</w:t>
      </w:r>
      <w:r w:rsidRPr="005326E7">
        <w:t>аука не стояла на месте</w:t>
      </w:r>
      <w:r>
        <w:t>,</w:t>
      </w:r>
      <w:r w:rsidRPr="005326E7">
        <w:t xml:space="preserve"> </w:t>
      </w:r>
      <w:proofErr w:type="gramStart"/>
      <w:r w:rsidRPr="005326E7">
        <w:t>развивалась и вместе с ней развивал</w:t>
      </w:r>
      <w:r>
        <w:t>о</w:t>
      </w:r>
      <w:r w:rsidRPr="005326E7">
        <w:t>сь</w:t>
      </w:r>
      <w:proofErr w:type="gramEnd"/>
      <w:r w:rsidRPr="005326E7">
        <w:t xml:space="preserve"> и гербарное дел</w:t>
      </w:r>
      <w:r w:rsidR="00584C52">
        <w:t>о. Интерес к ботанике возрастал;</w:t>
      </w:r>
      <w:r w:rsidRPr="005326E7">
        <w:t xml:space="preserve"> прои</w:t>
      </w:r>
      <w:r w:rsidR="00584C52">
        <w:t>сходил</w:t>
      </w:r>
      <w:r w:rsidRPr="005326E7">
        <w:t>о развитие гербарного обмена.</w:t>
      </w:r>
    </w:p>
    <w:p w:rsidR="00D526B8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  <w:t>Отметим, что с</w:t>
      </w:r>
      <w:r w:rsidRPr="005326E7">
        <w:t>мысл гербарного дел</w:t>
      </w:r>
      <w:r>
        <w:t>а</w:t>
      </w:r>
      <w:r w:rsidRPr="005326E7">
        <w:t xml:space="preserve"> двоякий: с одной стороны</w:t>
      </w:r>
      <w:r>
        <w:t>,</w:t>
      </w:r>
      <w:r w:rsidRPr="005326E7">
        <w:t xml:space="preserve"> за сч</w:t>
      </w:r>
      <w:r>
        <w:t>ё</w:t>
      </w:r>
      <w:r w:rsidRPr="005326E7">
        <w:t>т избытка собственных сборов пополнить гербарий такими материалами, которые сам владелец гербария собрать не имеет возможности; с другой</w:t>
      </w:r>
      <w:r>
        <w:t xml:space="preserve"> –</w:t>
      </w:r>
      <w:r w:rsidRPr="005326E7">
        <w:t xml:space="preserve"> получить дубликаты экземпляров, которые были использованы другими исследователями.</w:t>
      </w:r>
    </w:p>
    <w:p w:rsidR="00D526B8" w:rsidRPr="005326E7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</w:pPr>
      <w:r>
        <w:tab/>
      </w:r>
      <w:r w:rsidRPr="005326E7">
        <w:t xml:space="preserve"> Для нашего исследования важен тот факт</w:t>
      </w:r>
      <w:r>
        <w:t>, что</w:t>
      </w:r>
      <w:r w:rsidRPr="005326E7">
        <w:t xml:space="preserve"> </w:t>
      </w:r>
      <w:r w:rsidRPr="005326E7">
        <w:rPr>
          <w:lang w:eastAsia="ru-RU"/>
        </w:rPr>
        <w:t>во второй</w:t>
      </w:r>
      <w:r>
        <w:rPr>
          <w:lang w:eastAsia="ru-RU"/>
        </w:rPr>
        <w:t xml:space="preserve"> </w:t>
      </w:r>
      <w:r w:rsidRPr="005326E7">
        <w:rPr>
          <w:lang w:eastAsia="ru-RU"/>
        </w:rPr>
        <w:t>–</w:t>
      </w:r>
      <w:r>
        <w:rPr>
          <w:lang w:eastAsia="ru-RU"/>
        </w:rPr>
        <w:t xml:space="preserve"> </w:t>
      </w:r>
      <w:r w:rsidRPr="005326E7">
        <w:rPr>
          <w:lang w:eastAsia="ru-RU"/>
        </w:rPr>
        <w:t>третьей четверти XIX в</w:t>
      </w:r>
      <w:r>
        <w:rPr>
          <w:lang w:eastAsia="ru-RU"/>
        </w:rPr>
        <w:t>.</w:t>
      </w:r>
      <w:r w:rsidRPr="005326E7">
        <w:rPr>
          <w:lang w:eastAsia="ru-RU"/>
        </w:rPr>
        <w:t xml:space="preserve"> число серий сухих растений, изготовляемых большим или меньшим тиражом для продажи или обмена («издаваемых»), значительно увеличилось; эти серии получили название </w:t>
      </w:r>
      <w:r>
        <w:rPr>
          <w:lang w:eastAsia="ru-RU"/>
        </w:rPr>
        <w:t>«</w:t>
      </w:r>
      <w:proofErr w:type="spellStart"/>
      <w:r w:rsidRPr="005326E7">
        <w:rPr>
          <w:lang w:eastAsia="ru-RU"/>
        </w:rPr>
        <w:t>эксикат</w:t>
      </w:r>
      <w:proofErr w:type="spellEnd"/>
      <w:r>
        <w:rPr>
          <w:lang w:eastAsia="ru-RU"/>
        </w:rPr>
        <w:t xml:space="preserve">» </w:t>
      </w:r>
      <w:r w:rsidRPr="005326E7">
        <w:rPr>
          <w:lang w:eastAsia="ru-RU"/>
        </w:rPr>
        <w:t xml:space="preserve"> (от латинского </w:t>
      </w:r>
      <w:r>
        <w:rPr>
          <w:lang w:eastAsia="ru-RU"/>
        </w:rPr>
        <w:t>«</w:t>
      </w:r>
      <w:proofErr w:type="spellStart"/>
      <w:r w:rsidRPr="005326E7">
        <w:rPr>
          <w:lang w:eastAsia="ru-RU"/>
        </w:rPr>
        <w:t>exsiccatum</w:t>
      </w:r>
      <w:proofErr w:type="spellEnd"/>
      <w:r>
        <w:rPr>
          <w:lang w:eastAsia="ru-RU"/>
        </w:rPr>
        <w:t xml:space="preserve">» </w:t>
      </w:r>
      <w:r w:rsidRPr="005326E7">
        <w:rPr>
          <w:lang w:eastAsia="ru-RU"/>
        </w:rPr>
        <w:t>–</w:t>
      </w:r>
      <w:r>
        <w:rPr>
          <w:lang w:eastAsia="ru-RU"/>
        </w:rPr>
        <w:t xml:space="preserve"> «</w:t>
      </w:r>
      <w:r w:rsidRPr="005326E7">
        <w:rPr>
          <w:lang w:eastAsia="ru-RU"/>
        </w:rPr>
        <w:t>высушенный</w:t>
      </w:r>
      <w:r>
        <w:rPr>
          <w:lang w:eastAsia="ru-RU"/>
        </w:rPr>
        <w:t>»</w:t>
      </w:r>
      <w:r w:rsidRPr="005326E7">
        <w:rPr>
          <w:lang w:eastAsia="ru-RU"/>
        </w:rPr>
        <w:t>). Они снабжались типографскими или литографированными этикетками, на которых были проставлены общее название серии и порядковая нумерация образцов внутри серии [</w:t>
      </w:r>
      <w:r w:rsidR="00584C52">
        <w:rPr>
          <w:lang w:eastAsia="ru-RU"/>
        </w:rPr>
        <w:t>3</w:t>
      </w:r>
      <w:r w:rsidRPr="005326E7">
        <w:rPr>
          <w:lang w:eastAsia="ru-RU"/>
        </w:rPr>
        <w:t>].</w:t>
      </w:r>
    </w:p>
    <w:p w:rsidR="00D526B8" w:rsidRDefault="00D526B8" w:rsidP="00D526B8">
      <w:pPr>
        <w:pStyle w:val="a6"/>
        <w:tabs>
          <w:tab w:val="num" w:pos="-709"/>
        </w:tabs>
        <w:spacing w:before="0" w:after="0" w:line="360" w:lineRule="auto"/>
        <w:jc w:val="both"/>
        <w:rPr>
          <w:lang w:eastAsia="ru-RU"/>
        </w:rPr>
      </w:pPr>
      <w:r>
        <w:rPr>
          <w:lang w:eastAsia="ru-RU"/>
        </w:rPr>
        <w:tab/>
      </w:r>
      <w:r w:rsidRPr="005326E7">
        <w:rPr>
          <w:lang w:eastAsia="ru-RU"/>
        </w:rPr>
        <w:t xml:space="preserve">Как </w:t>
      </w:r>
      <w:r w:rsidR="00573270">
        <w:rPr>
          <w:lang w:eastAsia="ru-RU"/>
        </w:rPr>
        <w:t>показывает анализ</w:t>
      </w:r>
      <w:r w:rsidRPr="005326E7">
        <w:rPr>
          <w:lang w:eastAsia="ru-RU"/>
        </w:rPr>
        <w:t xml:space="preserve"> литературных источников</w:t>
      </w:r>
      <w:r>
        <w:rPr>
          <w:lang w:eastAsia="ru-RU"/>
        </w:rPr>
        <w:t>,</w:t>
      </w:r>
      <w:r w:rsidRPr="005326E7">
        <w:rPr>
          <w:lang w:eastAsia="ru-RU"/>
        </w:rPr>
        <w:t xml:space="preserve">  после </w:t>
      </w:r>
      <w:r>
        <w:rPr>
          <w:lang w:val="en-US" w:eastAsia="ru-RU"/>
        </w:rPr>
        <w:t>I</w:t>
      </w:r>
      <w:r>
        <w:rPr>
          <w:lang w:eastAsia="ru-RU"/>
        </w:rPr>
        <w:t xml:space="preserve"> М</w:t>
      </w:r>
      <w:r w:rsidRPr="005326E7">
        <w:rPr>
          <w:lang w:eastAsia="ru-RU"/>
        </w:rPr>
        <w:t xml:space="preserve">ировой войны деятельность обменных клубов сократилась, а после </w:t>
      </w:r>
      <w:r>
        <w:rPr>
          <w:lang w:val="en-US" w:eastAsia="ru-RU"/>
        </w:rPr>
        <w:t>II</w:t>
      </w:r>
      <w:r w:rsidRPr="00F767A8">
        <w:rPr>
          <w:lang w:eastAsia="ru-RU"/>
        </w:rPr>
        <w:t xml:space="preserve"> –</w:t>
      </w:r>
      <w:r w:rsidRPr="005326E7">
        <w:rPr>
          <w:lang w:eastAsia="ru-RU"/>
        </w:rPr>
        <w:t xml:space="preserve"> упала ещ</w:t>
      </w:r>
      <w:r>
        <w:rPr>
          <w:lang w:eastAsia="ru-RU"/>
        </w:rPr>
        <w:t>ё</w:t>
      </w:r>
      <w:r w:rsidRPr="005326E7">
        <w:rPr>
          <w:lang w:eastAsia="ru-RU"/>
        </w:rPr>
        <w:t xml:space="preserve"> больше.</w:t>
      </w:r>
      <w:r w:rsidR="00573270">
        <w:rPr>
          <w:lang w:eastAsia="ru-RU"/>
        </w:rPr>
        <w:t xml:space="preserve"> </w:t>
      </w:r>
      <w:bookmarkStart w:id="0" w:name="_GoBack"/>
      <w:bookmarkEnd w:id="0"/>
      <w:r w:rsidR="00584C52">
        <w:rPr>
          <w:lang w:eastAsia="ru-RU"/>
        </w:rPr>
        <w:t>Но в</w:t>
      </w:r>
      <w:r>
        <w:rPr>
          <w:lang w:eastAsia="ru-RU"/>
        </w:rPr>
        <w:t xml:space="preserve">о второй половине </w:t>
      </w:r>
      <w:r>
        <w:rPr>
          <w:lang w:val="en-US" w:eastAsia="ru-RU"/>
        </w:rPr>
        <w:t>XX</w:t>
      </w:r>
      <w:r w:rsidRPr="00F767A8">
        <w:rPr>
          <w:lang w:eastAsia="ru-RU"/>
        </w:rPr>
        <w:t xml:space="preserve"> </w:t>
      </w:r>
      <w:r>
        <w:rPr>
          <w:lang w:eastAsia="ru-RU"/>
        </w:rPr>
        <w:t>в. метод гербаризации получил, наконец, своё развитие; наставления по изготовлению гербариев стали совершенствоваться.</w:t>
      </w:r>
    </w:p>
    <w:p w:rsidR="00B26481" w:rsidRDefault="00B26481" w:rsidP="00D526B8">
      <w:pPr>
        <w:pStyle w:val="a6"/>
        <w:tabs>
          <w:tab w:val="num" w:pos="-709"/>
        </w:tabs>
        <w:spacing w:before="0" w:after="0" w:line="360" w:lineRule="auto"/>
        <w:jc w:val="both"/>
        <w:rPr>
          <w:lang w:eastAsia="ru-RU"/>
        </w:rPr>
      </w:pPr>
    </w:p>
    <w:p w:rsidR="00B26481" w:rsidRDefault="00B26481" w:rsidP="00B26481">
      <w:pPr>
        <w:pStyle w:val="a6"/>
        <w:tabs>
          <w:tab w:val="num" w:pos="-709"/>
        </w:tabs>
        <w:spacing w:before="0" w:after="0"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Библиографический список</w:t>
      </w:r>
    </w:p>
    <w:p w:rsidR="00B26481" w:rsidRPr="00584C52" w:rsidRDefault="00B26481" w:rsidP="00B26481">
      <w:pPr>
        <w:tabs>
          <w:tab w:val="num" w:pos="-709"/>
        </w:tabs>
        <w:spacing w:line="360" w:lineRule="auto"/>
        <w:jc w:val="both"/>
        <w:rPr>
          <w:rStyle w:val="b-serp-urlitem"/>
          <w:color w:val="000000"/>
        </w:rPr>
      </w:pPr>
      <w:r>
        <w:t xml:space="preserve">1. </w:t>
      </w:r>
      <w:hyperlink w:tgtFrame="_blank" w:history="1">
        <w:r w:rsidRPr="00584C52">
          <w:rPr>
            <w:rStyle w:val="a9"/>
            <w:color w:val="000000"/>
            <w:u w:val="none"/>
          </w:rPr>
          <w:t>История возникновения и развития гербариев</w:t>
        </w:r>
      </w:hyperlink>
      <w:r w:rsidRPr="00584C52">
        <w:rPr>
          <w:color w:val="000000"/>
        </w:rPr>
        <w:t xml:space="preserve"> </w:t>
      </w:r>
      <w:r w:rsidRPr="00584C52">
        <w:t>//  [Электронный ресурс]  /  Режим доступа</w:t>
      </w:r>
      <w:r w:rsidRPr="00584C52">
        <w:rPr>
          <w:color w:val="000000"/>
        </w:rPr>
        <w:t>:</w:t>
      </w:r>
      <w:r w:rsidRPr="00584C52">
        <w:rPr>
          <w:rStyle w:val="WW8Num3z0"/>
        </w:rPr>
        <w:t xml:space="preserve"> </w:t>
      </w:r>
      <w:hyperlink w:tgtFrame="_blank" w:history="1">
        <w:proofErr w:type="spellStart"/>
        <w:r w:rsidRPr="00584C52">
          <w:rPr>
            <w:rStyle w:val="a9"/>
            <w:color w:val="000000"/>
            <w:u w:val="none"/>
          </w:rPr>
          <w:t>природа</w:t>
        </w:r>
        <w:proofErr w:type="gramStart"/>
        <w:r w:rsidRPr="00584C52">
          <w:rPr>
            <w:rStyle w:val="a9"/>
            <w:color w:val="000000"/>
            <w:u w:val="none"/>
          </w:rPr>
          <w:t>.р</w:t>
        </w:r>
        <w:proofErr w:type="gramEnd"/>
        <w:r w:rsidRPr="00584C52">
          <w:rPr>
            <w:rStyle w:val="a9"/>
            <w:color w:val="000000"/>
            <w:u w:val="none"/>
          </w:rPr>
          <w:t>ф</w:t>
        </w:r>
        <w:proofErr w:type="spellEnd"/>
      </w:hyperlink>
      <w:r w:rsidRPr="00584C52">
        <w:rPr>
          <w:color w:val="000000" w:themeColor="text1"/>
        </w:rPr>
        <w:t>. – (Дата обращения: 19.09.2013).</w:t>
      </w:r>
    </w:p>
    <w:p w:rsidR="00B26481" w:rsidRPr="00584C52" w:rsidRDefault="00584C52" w:rsidP="00B26481">
      <w:pPr>
        <w:tabs>
          <w:tab w:val="num" w:pos="-709"/>
        </w:tabs>
        <w:spacing w:line="360" w:lineRule="auto"/>
        <w:jc w:val="both"/>
        <w:rPr>
          <w:rStyle w:val="b-serp-urlitem"/>
          <w:color w:val="000000"/>
        </w:rPr>
      </w:pPr>
      <w:r>
        <w:rPr>
          <w:color w:val="000000"/>
        </w:rPr>
        <w:t>2</w:t>
      </w:r>
      <w:r w:rsidR="00B26481" w:rsidRPr="00584C52">
        <w:rPr>
          <w:color w:val="000000"/>
        </w:rPr>
        <w:t xml:space="preserve">. </w:t>
      </w:r>
      <w:hyperlink r:id="rId6" w:tgtFrame="_blank" w:history="1">
        <w:r w:rsidR="00B26481" w:rsidRPr="00584C52">
          <w:rPr>
            <w:rStyle w:val="a9"/>
            <w:color w:val="000000"/>
            <w:u w:val="none"/>
          </w:rPr>
          <w:t>История гербария</w:t>
        </w:r>
      </w:hyperlink>
      <w:r w:rsidR="00B26481" w:rsidRPr="00584C52">
        <w:rPr>
          <w:color w:val="000000"/>
        </w:rPr>
        <w:t xml:space="preserve"> </w:t>
      </w:r>
      <w:r w:rsidR="00B26481" w:rsidRPr="00584C52">
        <w:t>//  [Электронный ресурс]  /  Режим доступа</w:t>
      </w:r>
      <w:r w:rsidR="00B26481" w:rsidRPr="00584C52">
        <w:rPr>
          <w:color w:val="000000"/>
        </w:rPr>
        <w:t>:</w:t>
      </w:r>
      <w:r w:rsidR="00B26481" w:rsidRPr="00584C52">
        <w:rPr>
          <w:rStyle w:val="WW8Num3z0"/>
        </w:rPr>
        <w:t xml:space="preserve"> </w:t>
      </w:r>
      <w:hyperlink r:id="rId7" w:tgtFrame="_blank" w:history="1">
        <w:r w:rsidR="00B26481" w:rsidRPr="00584C52">
          <w:rPr>
            <w:rStyle w:val="a9"/>
            <w:color w:val="000000"/>
            <w:u w:val="none"/>
          </w:rPr>
          <w:t>ua.coolreferat.com</w:t>
        </w:r>
      </w:hyperlink>
      <w:r w:rsidR="00B26481" w:rsidRPr="00584C52">
        <w:rPr>
          <w:color w:val="000000" w:themeColor="text1"/>
        </w:rPr>
        <w:t>. – (Дата обращения: 01.10.</w:t>
      </w:r>
      <w:r w:rsidRPr="00584C52">
        <w:rPr>
          <w:color w:val="000000" w:themeColor="text1"/>
        </w:rPr>
        <w:t>2</w:t>
      </w:r>
      <w:r w:rsidR="00B26481" w:rsidRPr="00584C52">
        <w:rPr>
          <w:color w:val="000000" w:themeColor="text1"/>
        </w:rPr>
        <w:t>013).</w:t>
      </w:r>
    </w:p>
    <w:p w:rsidR="00B26481" w:rsidRPr="00584C52" w:rsidRDefault="00584C52" w:rsidP="00B26481">
      <w:pPr>
        <w:pStyle w:val="a6"/>
        <w:tabs>
          <w:tab w:val="num" w:pos="-709"/>
        </w:tabs>
        <w:spacing w:before="0" w:after="0" w:line="360" w:lineRule="auto"/>
        <w:jc w:val="both"/>
        <w:rPr>
          <w:lang w:eastAsia="ru-RU"/>
        </w:rPr>
      </w:pPr>
      <w:r>
        <w:rPr>
          <w:rStyle w:val="b-serp-urlitem"/>
          <w:color w:val="000000"/>
        </w:rPr>
        <w:t>3.</w:t>
      </w:r>
      <w:r w:rsidR="00B26481" w:rsidRPr="00584C52">
        <w:rPr>
          <w:color w:val="000000"/>
        </w:rPr>
        <w:t xml:space="preserve"> </w:t>
      </w:r>
      <w:hyperlink w:tgtFrame="_blank" w:history="1">
        <w:proofErr w:type="spellStart"/>
        <w:r w:rsidR="00B26481" w:rsidRPr="00584C52">
          <w:rPr>
            <w:rStyle w:val="a9"/>
            <w:color w:val="000000"/>
            <w:u w:val="none"/>
          </w:rPr>
          <w:t>Эксикаты</w:t>
        </w:r>
        <w:proofErr w:type="spellEnd"/>
      </w:hyperlink>
      <w:r w:rsidR="00B26481" w:rsidRPr="00584C52">
        <w:rPr>
          <w:color w:val="000000"/>
        </w:rPr>
        <w:t xml:space="preserve"> </w:t>
      </w:r>
      <w:r w:rsidR="00B26481" w:rsidRPr="00584C52">
        <w:t>//  [Электронный ресурс]  /  Режим доступа</w:t>
      </w:r>
      <w:r w:rsidR="00B26481" w:rsidRPr="00584C52">
        <w:rPr>
          <w:color w:val="000000"/>
        </w:rPr>
        <w:t>:</w:t>
      </w:r>
      <w:r w:rsidR="00B26481" w:rsidRPr="00584C52">
        <w:rPr>
          <w:rStyle w:val="WW8Num3z0"/>
        </w:rPr>
        <w:t xml:space="preserve"> </w:t>
      </w:r>
      <w:hyperlink w:tgtFrame="_blank" w:history="1">
        <w:proofErr w:type="spellStart"/>
        <w:r w:rsidR="00B26481" w:rsidRPr="00584C52">
          <w:rPr>
            <w:rStyle w:val="a9"/>
            <w:color w:val="000000"/>
            <w:u w:val="none"/>
          </w:rPr>
          <w:t>природа</w:t>
        </w:r>
        <w:proofErr w:type="gramStart"/>
        <w:r w:rsidR="00B26481" w:rsidRPr="00584C52">
          <w:rPr>
            <w:rStyle w:val="a9"/>
            <w:color w:val="000000"/>
            <w:u w:val="none"/>
          </w:rPr>
          <w:t>.р</w:t>
        </w:r>
        <w:proofErr w:type="gramEnd"/>
        <w:r w:rsidR="00B26481" w:rsidRPr="00584C52">
          <w:rPr>
            <w:rStyle w:val="a9"/>
            <w:color w:val="000000"/>
            <w:u w:val="none"/>
          </w:rPr>
          <w:t>ф</w:t>
        </w:r>
        <w:proofErr w:type="spellEnd"/>
      </w:hyperlink>
      <w:r w:rsidR="00B26481" w:rsidRPr="00584C52">
        <w:rPr>
          <w:color w:val="000000" w:themeColor="text1"/>
        </w:rPr>
        <w:t>. – (Дата обращения: 10.10.2013).</w:t>
      </w:r>
    </w:p>
    <w:sectPr w:rsidR="00B26481" w:rsidRPr="00584C52" w:rsidSect="00584C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singleLevel"/>
    <w:tmpl w:val="A746A72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442A3012"/>
    <w:multiLevelType w:val="hybridMultilevel"/>
    <w:tmpl w:val="BBD2EDEA"/>
    <w:lvl w:ilvl="0" w:tplc="C6F8D1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26B8"/>
    <w:rsid w:val="0000121B"/>
    <w:rsid w:val="00017429"/>
    <w:rsid w:val="00020DE4"/>
    <w:rsid w:val="00041382"/>
    <w:rsid w:val="00085FA4"/>
    <w:rsid w:val="000E6B64"/>
    <w:rsid w:val="00174A8C"/>
    <w:rsid w:val="001B572B"/>
    <w:rsid w:val="001C209C"/>
    <w:rsid w:val="001E53A7"/>
    <w:rsid w:val="001E5F3A"/>
    <w:rsid w:val="00205E7D"/>
    <w:rsid w:val="00264535"/>
    <w:rsid w:val="00270B62"/>
    <w:rsid w:val="00283BE5"/>
    <w:rsid w:val="002B0EAC"/>
    <w:rsid w:val="002B44EC"/>
    <w:rsid w:val="002D05B6"/>
    <w:rsid w:val="00327419"/>
    <w:rsid w:val="00336E64"/>
    <w:rsid w:val="00353884"/>
    <w:rsid w:val="00353CDD"/>
    <w:rsid w:val="00365BA3"/>
    <w:rsid w:val="00374627"/>
    <w:rsid w:val="003A0459"/>
    <w:rsid w:val="003D465D"/>
    <w:rsid w:val="00413D08"/>
    <w:rsid w:val="00426137"/>
    <w:rsid w:val="00471A96"/>
    <w:rsid w:val="00483CAA"/>
    <w:rsid w:val="00490FB5"/>
    <w:rsid w:val="004929E1"/>
    <w:rsid w:val="00492D89"/>
    <w:rsid w:val="004A2CA7"/>
    <w:rsid w:val="004A4059"/>
    <w:rsid w:val="004B2363"/>
    <w:rsid w:val="004C2B71"/>
    <w:rsid w:val="004F0470"/>
    <w:rsid w:val="004F31B4"/>
    <w:rsid w:val="0050154F"/>
    <w:rsid w:val="00516177"/>
    <w:rsid w:val="00523B09"/>
    <w:rsid w:val="005552E3"/>
    <w:rsid w:val="005659D5"/>
    <w:rsid w:val="00573270"/>
    <w:rsid w:val="00584C52"/>
    <w:rsid w:val="005A1B16"/>
    <w:rsid w:val="005E7D4E"/>
    <w:rsid w:val="005F7183"/>
    <w:rsid w:val="00621CEB"/>
    <w:rsid w:val="006841B9"/>
    <w:rsid w:val="006B5888"/>
    <w:rsid w:val="006D6402"/>
    <w:rsid w:val="006F46FB"/>
    <w:rsid w:val="0070780F"/>
    <w:rsid w:val="00740619"/>
    <w:rsid w:val="00762C35"/>
    <w:rsid w:val="0078440B"/>
    <w:rsid w:val="007B24C5"/>
    <w:rsid w:val="008062EC"/>
    <w:rsid w:val="00813B5A"/>
    <w:rsid w:val="00831786"/>
    <w:rsid w:val="008357C1"/>
    <w:rsid w:val="0087100F"/>
    <w:rsid w:val="00875452"/>
    <w:rsid w:val="008878D4"/>
    <w:rsid w:val="00894A08"/>
    <w:rsid w:val="00896780"/>
    <w:rsid w:val="008A25F0"/>
    <w:rsid w:val="008A7295"/>
    <w:rsid w:val="00931440"/>
    <w:rsid w:val="0094594C"/>
    <w:rsid w:val="00953C5C"/>
    <w:rsid w:val="00985F32"/>
    <w:rsid w:val="009D2558"/>
    <w:rsid w:val="009D6A16"/>
    <w:rsid w:val="009E12F2"/>
    <w:rsid w:val="00A1052B"/>
    <w:rsid w:val="00A40B86"/>
    <w:rsid w:val="00A430D0"/>
    <w:rsid w:val="00A45BBE"/>
    <w:rsid w:val="00A60189"/>
    <w:rsid w:val="00A646D0"/>
    <w:rsid w:val="00AA6220"/>
    <w:rsid w:val="00AE3821"/>
    <w:rsid w:val="00B26481"/>
    <w:rsid w:val="00B4055B"/>
    <w:rsid w:val="00B522CA"/>
    <w:rsid w:val="00B66A3B"/>
    <w:rsid w:val="00B8246E"/>
    <w:rsid w:val="00B83F00"/>
    <w:rsid w:val="00B944D6"/>
    <w:rsid w:val="00BF4813"/>
    <w:rsid w:val="00C344CA"/>
    <w:rsid w:val="00C6268E"/>
    <w:rsid w:val="00C76299"/>
    <w:rsid w:val="00C87838"/>
    <w:rsid w:val="00CB4C6E"/>
    <w:rsid w:val="00CE4A50"/>
    <w:rsid w:val="00CE644A"/>
    <w:rsid w:val="00D100B6"/>
    <w:rsid w:val="00D16FE2"/>
    <w:rsid w:val="00D315C5"/>
    <w:rsid w:val="00D47343"/>
    <w:rsid w:val="00D505EA"/>
    <w:rsid w:val="00D526B8"/>
    <w:rsid w:val="00DD6EE6"/>
    <w:rsid w:val="00DE5092"/>
    <w:rsid w:val="00E50628"/>
    <w:rsid w:val="00E609E7"/>
    <w:rsid w:val="00EB0E9B"/>
    <w:rsid w:val="00EF6A75"/>
    <w:rsid w:val="00F20478"/>
    <w:rsid w:val="00FB3E6A"/>
    <w:rsid w:val="00FB68B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D526B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qFormat/>
    <w:rsid w:val="00D526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26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26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26B8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D526B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D526B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D526B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4">
    <w:name w:val="Strong"/>
    <w:uiPriority w:val="22"/>
    <w:qFormat/>
    <w:rsid w:val="00D526B8"/>
    <w:rPr>
      <w:b/>
      <w:bCs/>
    </w:rPr>
  </w:style>
  <w:style w:type="paragraph" w:styleId="a0">
    <w:name w:val="Body Text"/>
    <w:basedOn w:val="a"/>
    <w:link w:val="a5"/>
    <w:rsid w:val="00D526B8"/>
    <w:pPr>
      <w:spacing w:after="120"/>
    </w:pPr>
  </w:style>
  <w:style w:type="character" w:customStyle="1" w:styleId="a5">
    <w:name w:val="Основной текст Знак"/>
    <w:basedOn w:val="a1"/>
    <w:link w:val="a0"/>
    <w:rsid w:val="00D526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D526B8"/>
    <w:pPr>
      <w:spacing w:before="280" w:after="280"/>
    </w:pPr>
  </w:style>
  <w:style w:type="paragraph" w:styleId="a7">
    <w:name w:val="Balloon Text"/>
    <w:basedOn w:val="a"/>
    <w:link w:val="a8"/>
    <w:uiPriority w:val="99"/>
    <w:semiHidden/>
    <w:unhideWhenUsed/>
    <w:rsid w:val="00D526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526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3z0">
    <w:name w:val="WW8Num3z0"/>
    <w:rsid w:val="00B26481"/>
    <w:rPr>
      <w:b/>
    </w:rPr>
  </w:style>
  <w:style w:type="character" w:customStyle="1" w:styleId="21">
    <w:name w:val="Основной шрифт абзаца2"/>
    <w:rsid w:val="00B26481"/>
  </w:style>
  <w:style w:type="character" w:customStyle="1" w:styleId="b-serp-urlitem">
    <w:name w:val="b-serp-url__item"/>
    <w:basedOn w:val="a1"/>
    <w:rsid w:val="00B26481"/>
  </w:style>
  <w:style w:type="character" w:styleId="a9">
    <w:name w:val="Hyperlink"/>
    <w:uiPriority w:val="99"/>
    <w:rsid w:val="00B264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a.coolrefera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.coolreferat.com/%D0%98%D1%81%D1%82%D0%BE%D1%80%D0%B8%D1%8F_%D0%B3%D0%B5%D1%80%D0%B1%D0%B0%D1%80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Развитие гербариев с начала XIX до середины XX вв.</vt:lpstr>
    </vt:vector>
  </TitlesOfParts>
  <Company>Microsoft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123</cp:lastModifiedBy>
  <cp:revision>6</cp:revision>
  <dcterms:created xsi:type="dcterms:W3CDTF">2014-04-21T19:16:00Z</dcterms:created>
  <dcterms:modified xsi:type="dcterms:W3CDTF">2014-04-23T12:59:00Z</dcterms:modified>
</cp:coreProperties>
</file>