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46" w:rsidRPr="008902DE" w:rsidRDefault="00180946" w:rsidP="00180946">
      <w:pPr>
        <w:pStyle w:val="3"/>
        <w:rPr>
          <w:bCs w:val="0"/>
          <w:szCs w:val="28"/>
        </w:rPr>
      </w:pPr>
      <w:r w:rsidRPr="008902DE">
        <w:rPr>
          <w:bCs w:val="0"/>
          <w:szCs w:val="28"/>
        </w:rPr>
        <w:t>Тема 7. Методика развития связной речи</w:t>
      </w:r>
    </w:p>
    <w:p w:rsidR="00180946" w:rsidRDefault="00180946" w:rsidP="00180946">
      <w:pPr>
        <w:pStyle w:val="3"/>
        <w:rPr>
          <w:b w:val="0"/>
          <w:bCs w:val="0"/>
          <w:sz w:val="24"/>
          <w:lang w:val="en-US"/>
        </w:rPr>
      </w:pPr>
    </w:p>
    <w:p w:rsidR="00180946" w:rsidRDefault="00180946" w:rsidP="00180946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Занятие 2</w:t>
      </w:r>
    </w:p>
    <w:p w:rsidR="00180946" w:rsidRPr="00D07E1A" w:rsidRDefault="00180946" w:rsidP="00180946">
      <w:pPr>
        <w:pStyle w:val="3"/>
        <w:rPr>
          <w:b w:val="0"/>
          <w:bCs w:val="0"/>
          <w:sz w:val="18"/>
          <w:szCs w:val="18"/>
        </w:rPr>
      </w:pPr>
    </w:p>
    <w:p w:rsidR="00180946" w:rsidRPr="006A0FF0" w:rsidRDefault="00180946" w:rsidP="00180946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1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Особенности познавательной деятельности при описании предметов и игр</w:t>
      </w:r>
      <w:r w:rsidRPr="006A0FF0">
        <w:rPr>
          <w:b w:val="0"/>
          <w:sz w:val="24"/>
        </w:rPr>
        <w:t>у</w:t>
      </w:r>
      <w:r w:rsidRPr="006A0FF0">
        <w:rPr>
          <w:b w:val="0"/>
          <w:sz w:val="24"/>
        </w:rPr>
        <w:t>шек.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1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Требования к подбору игрушек для обучения монол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гической речи.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1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обучения описанию предметов и игрушек в разных возрастных группах.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1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обучения сюжетному рассказыванию об и</w:t>
      </w:r>
      <w:r w:rsidRPr="006A0FF0">
        <w:rPr>
          <w:b w:val="0"/>
          <w:sz w:val="24"/>
        </w:rPr>
        <w:t>г</w:t>
      </w:r>
      <w:r w:rsidRPr="006A0FF0">
        <w:rPr>
          <w:b w:val="0"/>
          <w:sz w:val="24"/>
        </w:rPr>
        <w:t>рушках.</w:t>
      </w:r>
    </w:p>
    <w:p w:rsidR="00180946" w:rsidRPr="006A0FF0" w:rsidRDefault="00180946" w:rsidP="00180946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Гербова</w:t>
      </w:r>
      <w:proofErr w:type="spellEnd"/>
      <w:r w:rsidRPr="006A0FF0">
        <w:rPr>
          <w:b w:val="0"/>
          <w:sz w:val="24"/>
        </w:rPr>
        <w:t xml:space="preserve"> В.В. Рассказывание по восприятию //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льное воспитание. – 1975. - № 9.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Гризик</w:t>
      </w:r>
      <w:proofErr w:type="spellEnd"/>
      <w:r w:rsidRPr="006A0FF0">
        <w:rPr>
          <w:b w:val="0"/>
          <w:sz w:val="24"/>
        </w:rPr>
        <w:t xml:space="preserve"> Т.И. Обучение детей описанию предметов // Дошкольное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ние. – 1989. - № 5.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Короткова Э.П. Обучение рассказыванию детей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льного возраста. – М., 1982.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Тихеева Е.И. Развитие речи детей (раннего и дошкол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ного возраста). – М., 1981.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Ткаченко Т. Использование схем в составлении опис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тельных рассказов // Дошкольное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ние. – 1990. - № 10. – С. 16.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Ушакова О.С. Связная речь // развитие речи детей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школьного возраста. – М., 1984.</w:t>
      </w:r>
    </w:p>
    <w:p w:rsidR="00180946" w:rsidRPr="006A0FF0" w:rsidRDefault="00180946" w:rsidP="00180946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3"/>
        </w:numPr>
        <w:tabs>
          <w:tab w:val="clear" w:pos="1429"/>
          <w:tab w:val="num" w:pos="-240"/>
        </w:tabs>
        <w:autoSpaceDE w:val="0"/>
        <w:autoSpaceDN w:val="0"/>
        <w:ind w:left="48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Подобрать наборы игрушек для сюжетного рассказ</w:t>
      </w:r>
      <w:r w:rsidRPr="006A0FF0">
        <w:rPr>
          <w:b w:val="0"/>
          <w:sz w:val="24"/>
        </w:rPr>
        <w:t>ы</w:t>
      </w:r>
      <w:r w:rsidRPr="006A0FF0">
        <w:rPr>
          <w:b w:val="0"/>
          <w:sz w:val="24"/>
        </w:rPr>
        <w:t>вания.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3"/>
        </w:numPr>
        <w:tabs>
          <w:tab w:val="clear" w:pos="1429"/>
          <w:tab w:val="num" w:pos="-240"/>
        </w:tabs>
        <w:autoSpaceDE w:val="0"/>
        <w:autoSpaceDN w:val="0"/>
        <w:ind w:left="480"/>
        <w:jc w:val="both"/>
        <w:rPr>
          <w:b w:val="0"/>
          <w:sz w:val="24"/>
        </w:rPr>
      </w:pPr>
      <w:r w:rsidRPr="006A0FF0">
        <w:rPr>
          <w:b w:val="0"/>
          <w:sz w:val="24"/>
        </w:rPr>
        <w:t>Составить образцы рассказов по игру</w:t>
      </w:r>
      <w:r w:rsidRPr="006A0FF0">
        <w:rPr>
          <w:b w:val="0"/>
          <w:sz w:val="24"/>
        </w:rPr>
        <w:t>ш</w:t>
      </w:r>
      <w:r w:rsidRPr="006A0FF0">
        <w:rPr>
          <w:b w:val="0"/>
          <w:sz w:val="24"/>
        </w:rPr>
        <w:t>кам.</w:t>
      </w:r>
    </w:p>
    <w:p w:rsidR="00180946" w:rsidRPr="006A0FF0" w:rsidRDefault="00180946" w:rsidP="00180946">
      <w:pPr>
        <w:pStyle w:val="3"/>
        <w:widowControl w:val="0"/>
        <w:numPr>
          <w:ilvl w:val="0"/>
          <w:numId w:val="3"/>
        </w:numPr>
        <w:tabs>
          <w:tab w:val="clear" w:pos="1429"/>
          <w:tab w:val="num" w:pos="-240"/>
        </w:tabs>
        <w:autoSpaceDE w:val="0"/>
        <w:autoSpaceDN w:val="0"/>
        <w:ind w:left="480"/>
        <w:jc w:val="both"/>
        <w:rPr>
          <w:b w:val="0"/>
          <w:sz w:val="24"/>
        </w:rPr>
      </w:pPr>
      <w:r w:rsidRPr="006A0FF0">
        <w:rPr>
          <w:b w:val="0"/>
          <w:sz w:val="24"/>
        </w:rPr>
        <w:t>Записать и проанализировать рассказы детей об и</w:t>
      </w:r>
      <w:r w:rsidRPr="006A0FF0">
        <w:rPr>
          <w:b w:val="0"/>
          <w:sz w:val="24"/>
        </w:rPr>
        <w:t>г</w:t>
      </w:r>
      <w:r w:rsidRPr="006A0FF0">
        <w:rPr>
          <w:b w:val="0"/>
          <w:sz w:val="24"/>
        </w:rPr>
        <w:t>рушках (целостность, содержательность, структура, связность, плавность).</w:t>
      </w:r>
    </w:p>
    <w:p w:rsidR="00180946" w:rsidRPr="006A0FF0" w:rsidRDefault="00180946" w:rsidP="00180946">
      <w:pPr>
        <w:pStyle w:val="3"/>
        <w:ind w:firstLine="709"/>
        <w:rPr>
          <w:b w:val="0"/>
          <w:sz w:val="24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564F"/>
    <w:multiLevelType w:val="hybridMultilevel"/>
    <w:tmpl w:val="BEE03F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93E7902"/>
    <w:multiLevelType w:val="hybridMultilevel"/>
    <w:tmpl w:val="FC062B1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E895414"/>
    <w:multiLevelType w:val="hybridMultilevel"/>
    <w:tmpl w:val="77F8C5B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946"/>
    <w:rsid w:val="00180946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809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809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2014-01-28T17:39:00Z</dcterms:created>
  <dcterms:modified xsi:type="dcterms:W3CDTF">2014-01-28T17:39:00Z</dcterms:modified>
</cp:coreProperties>
</file>