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55" w:rsidRDefault="00667A55" w:rsidP="00FA2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Ионообменная хроматография</w:t>
      </w:r>
    </w:p>
    <w:p w:rsidR="003711D5" w:rsidRDefault="00667A55" w:rsidP="00FA2D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67A55" w:rsidRDefault="00667A55" w:rsidP="00371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 1. </w:t>
      </w:r>
      <w:r>
        <w:rPr>
          <w:rFonts w:ascii="Times New Roman" w:hAnsi="Times New Roman" w:cs="Times New Roman"/>
          <w:sz w:val="28"/>
          <w:szCs w:val="28"/>
        </w:rPr>
        <w:t>Определение обменной емкости сильнокислотного катионита.</w:t>
      </w:r>
    </w:p>
    <w:p w:rsidR="00667A55" w:rsidRDefault="00667A55" w:rsidP="00FA2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Через слой сорбента в Н</w:t>
      </w:r>
      <w:proofErr w:type="gramStart"/>
      <w:r w:rsidRPr="009D7D6E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форме в колонке пропускают раствор насыщающего иона (0,01 н. раствор хлорида кальция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CaCl</w:t>
      </w:r>
      <w:proofErr w:type="spellEnd"/>
      <w:r w:rsidRPr="009D7D6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67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установления сорбционного равновесия между исходным раствором и сорбентом. По мере пропускания раствора в верхней части колонки образуется фронт сорбции, который передвигается вниз. Когда фронт достигает конца колонки, наступает «проскок» насыщающего иона в фильтрат. Фильтрат собирают порциями по 25,00 мл и определяют в нем содержание ионов кальция трилонометрическим методом и содержание ионов водорода титрованием 0,01 н. раствором гидроксида натрия.</w:t>
      </w:r>
    </w:p>
    <w:p w:rsidR="00667A55" w:rsidRDefault="00667A55" w:rsidP="00FA2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полном насыщен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>
        <w:rPr>
          <w:rFonts w:ascii="Times New Roman" w:hAnsi="Times New Roman" w:cs="Times New Roman"/>
          <w:sz w:val="28"/>
          <w:szCs w:val="28"/>
        </w:rPr>
        <w:t>нита концентрация фильтрата становится равной концентрации исходного раствора.</w:t>
      </w:r>
    </w:p>
    <w:p w:rsidR="00667A55" w:rsidRDefault="00667A55" w:rsidP="00FA2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Величины обменной емкости (Е) и  рабочей обменной емкости (Е</w:t>
      </w:r>
      <w:r w:rsidRPr="00667A55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</w:rPr>
        <w:t>)</w:t>
      </w:r>
      <w:r w:rsidR="00BD1A87">
        <w:rPr>
          <w:rFonts w:ascii="Times New Roman" w:hAnsi="Times New Roman" w:cs="Times New Roman"/>
          <w:sz w:val="28"/>
          <w:szCs w:val="28"/>
        </w:rPr>
        <w:t xml:space="preserve"> рассчитывают по формулам:</w:t>
      </w:r>
    </w:p>
    <w:p w:rsidR="00BD1A87" w:rsidRDefault="00BD1A87" w:rsidP="00FA2DF2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667A55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∑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∙100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g (100-W)</m:t>
            </m:r>
          </m:den>
        </m:f>
      </m:oMath>
      <w:r w:rsidRPr="00BD1A8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BD1A87">
        <w:rPr>
          <w:rFonts w:ascii="Times New Roman" w:eastAsiaTheme="minorEastAsia" w:hAnsi="Times New Roman" w:cs="Times New Roman"/>
          <w:i/>
          <w:sz w:val="28"/>
          <w:szCs w:val="28"/>
        </w:rPr>
        <w:t>мг-экв/г</w:t>
      </w:r>
      <w:r w:rsidRPr="00BD1A87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D1A87" w:rsidRDefault="00BD1A87" w:rsidP="00FA2DF2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(∑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+∑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п)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∙100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g (100-W)</m:t>
            </m:r>
          </m:den>
        </m:f>
      </m:oMath>
      <w:r w:rsidRPr="00BD1A8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BD1A87">
        <w:rPr>
          <w:rFonts w:ascii="Times New Roman" w:eastAsiaTheme="minorEastAsia" w:hAnsi="Times New Roman" w:cs="Times New Roman"/>
          <w:i/>
          <w:sz w:val="28"/>
          <w:szCs w:val="28"/>
        </w:rPr>
        <w:t>мг-экв/г</w:t>
      </w:r>
      <w:r w:rsidRPr="00BD1A87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BD1A87" w:rsidRDefault="00BD1A87" w:rsidP="00FA2DF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BD1A87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объем раствора гидроксида натрия, израсходованного на титрование каждой отобранной порции фильтрата (суммируются порции фильтрата до «проскока» ионов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Ca</w:t>
      </w:r>
      <w:proofErr w:type="spellEnd"/>
      <w:r w:rsidRPr="00BD1A87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2+</w:t>
      </w:r>
      <w:r w:rsidRPr="00BD1A8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фильтрат), </w:t>
      </w:r>
      <w:r w:rsidRPr="009D7D6E">
        <w:rPr>
          <w:rFonts w:ascii="Times New Roman" w:eastAsiaTheme="minorEastAsia" w:hAnsi="Times New Roman" w:cs="Times New Roman"/>
          <w:i/>
          <w:sz w:val="28"/>
          <w:szCs w:val="28"/>
        </w:rPr>
        <w:t>мл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D1A87" w:rsidRDefault="00BD1A87" w:rsidP="00FA2DF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BD1A8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</w:t>
      </w:r>
      <w:r w:rsidRPr="00BD1A87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объем раствора гидроксида натрия, израсходованного на титрование каждой из отработанных порции фильтрата, полученного после «проскока» насыщающего иона до насыщения смолы, </w:t>
      </w:r>
      <w:r w:rsidRPr="009D7D6E">
        <w:rPr>
          <w:rFonts w:ascii="Times New Roman" w:eastAsiaTheme="minorEastAsia" w:hAnsi="Times New Roman" w:cs="Times New Roman"/>
          <w:i/>
          <w:sz w:val="28"/>
          <w:szCs w:val="28"/>
        </w:rPr>
        <w:t>мл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D1A87" w:rsidRDefault="00BD1A87" w:rsidP="00FA2DF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BD1A87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нормальность раствора гидроксида натрия;</w:t>
      </w:r>
    </w:p>
    <w:p w:rsidR="00BD1A87" w:rsidRDefault="00BD1A87" w:rsidP="00FA2DF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BD1A87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навеска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воздушно-сухого ионита, </w:t>
      </w:r>
      <w:r w:rsidRPr="009D7D6E">
        <w:rPr>
          <w:rFonts w:ascii="Times New Roman" w:eastAsiaTheme="minorEastAsia" w:hAnsi="Times New Roman" w:cs="Times New Roman"/>
          <w:i/>
          <w:sz w:val="28"/>
          <w:szCs w:val="28"/>
        </w:rPr>
        <w:t>г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D1A87" w:rsidRDefault="00BD1A87" w:rsidP="00FA2DF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9D7D6E">
        <w:rPr>
          <w:rFonts w:ascii="Times New Roman" w:eastAsiaTheme="minorEastAsia" w:hAnsi="Times New Roman" w:cs="Times New Roman"/>
          <w:sz w:val="28"/>
          <w:szCs w:val="28"/>
          <w:lang w:val="en-US"/>
        </w:rPr>
        <w:t>W</w:t>
      </w:r>
      <w:r w:rsidR="009D7D6E" w:rsidRPr="003711D5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9D7D6E">
        <w:rPr>
          <w:rFonts w:ascii="Times New Roman" w:eastAsiaTheme="minorEastAsia" w:hAnsi="Times New Roman" w:cs="Times New Roman"/>
          <w:sz w:val="28"/>
          <w:szCs w:val="28"/>
        </w:rPr>
        <w:t>влажность ионита</w:t>
      </w:r>
      <w:proofErr w:type="gramStart"/>
      <w:r w:rsidR="009D7D6E">
        <w:rPr>
          <w:rFonts w:ascii="Times New Roman" w:eastAsiaTheme="minorEastAsia" w:hAnsi="Times New Roman" w:cs="Times New Roman"/>
          <w:sz w:val="28"/>
          <w:szCs w:val="28"/>
        </w:rPr>
        <w:t>,%</w:t>
      </w:r>
      <w:proofErr w:type="gramEnd"/>
      <w:r w:rsidR="009D7D6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D7D6E" w:rsidRDefault="009D7D6E" w:rsidP="00FA2DF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Обменную емкость ионита можно рассчитывать по количеству поглощенных ионов кальция.</w:t>
      </w:r>
    </w:p>
    <w:p w:rsidR="009D7D6E" w:rsidRDefault="009D7D6E" w:rsidP="00FA2DF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Зная, что при ионном обмене в раствор переходит эквивалентное количество ионов, содержание которых можно определить, проводят количественный анализ различных веществ.</w:t>
      </w:r>
    </w:p>
    <w:p w:rsidR="003711D5" w:rsidRDefault="009D7D6E" w:rsidP="00FA2DF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9D7D6E" w:rsidRDefault="009D7D6E" w:rsidP="003711D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D7D6E">
        <w:rPr>
          <w:rFonts w:ascii="Times New Roman" w:eastAsiaTheme="minorEastAsia" w:hAnsi="Times New Roman" w:cs="Times New Roman"/>
          <w:b/>
          <w:sz w:val="28"/>
          <w:szCs w:val="28"/>
        </w:rPr>
        <w:t>Пример 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Колонка объемом 200 мл заполнена сульфоуглем. Количество воды, пропущенной через колонку до появления в фильтрате ионов кальция, составила 11,35 л. Жесткость воды равна 7,05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мг-экв/л.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Определить обменную емкость катионита.</w:t>
      </w:r>
    </w:p>
    <w:p w:rsidR="009D7D6E" w:rsidRDefault="009D7D6E" w:rsidP="00FA2DF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ab/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Решение: </w:t>
      </w:r>
      <w:r w:rsidRPr="009D7D6E">
        <w:rPr>
          <w:rFonts w:ascii="Times New Roman" w:eastAsiaTheme="minorEastAsia" w:hAnsi="Times New Roman" w:cs="Times New Roman"/>
          <w:sz w:val="28"/>
          <w:szCs w:val="28"/>
        </w:rPr>
        <w:t xml:space="preserve">Количество миллиграмм-эквивалентов поглощенных ионов равно: </w:t>
      </w:r>
    </w:p>
    <w:p w:rsidR="009D7D6E" w:rsidRDefault="009D7D6E" w:rsidP="00FA2DF2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7,05</w:t>
      </w:r>
      <w:r>
        <w:rPr>
          <w:rFonts w:ascii="Cambria Math" w:eastAsiaTheme="minorEastAsia" w:hAnsi="Cambria Math" w:cs="Times New Roman"/>
          <w:sz w:val="28"/>
          <w:szCs w:val="28"/>
        </w:rPr>
        <w:t>∙</w:t>
      </w:r>
      <w:r>
        <w:rPr>
          <w:rFonts w:ascii="Times New Roman" w:eastAsiaTheme="minorEastAsia" w:hAnsi="Times New Roman" w:cs="Times New Roman"/>
          <w:sz w:val="28"/>
          <w:szCs w:val="28"/>
        </w:rPr>
        <w:t>11,35=80,0175 (</w:t>
      </w:r>
      <w:r w:rsidRPr="009D7D6E">
        <w:rPr>
          <w:rFonts w:ascii="Times New Roman" w:eastAsiaTheme="minorEastAsia" w:hAnsi="Times New Roman" w:cs="Times New Roman"/>
          <w:i/>
          <w:sz w:val="28"/>
          <w:szCs w:val="28"/>
        </w:rPr>
        <w:t>мг-экв</w:t>
      </w:r>
      <w:r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9D7D6E" w:rsidRDefault="009D7D6E" w:rsidP="00FA2DF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Обменная емкость до «проскока» катиона равна:</w:t>
      </w:r>
    </w:p>
    <w:p w:rsidR="009D7D6E" w:rsidRDefault="009D7D6E" w:rsidP="00FA2DF2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80,0175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=0,4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9D7D6E">
        <w:rPr>
          <w:rFonts w:ascii="Times New Roman" w:eastAsiaTheme="minorEastAsia" w:hAnsi="Times New Roman" w:cs="Times New Roman"/>
          <w:i/>
          <w:sz w:val="28"/>
          <w:szCs w:val="28"/>
        </w:rPr>
        <w:t>мг-экв/мл</w:t>
      </w:r>
      <w:r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3711D5" w:rsidRDefault="009D7D6E" w:rsidP="00FA2DF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9D7D6E" w:rsidRDefault="009D7D6E" w:rsidP="003711D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  <w:r w:rsidRPr="00FA2DF2">
        <w:rPr>
          <w:rFonts w:ascii="Times New Roman" w:eastAsiaTheme="minorEastAsia" w:hAnsi="Times New Roman" w:cs="Times New Roman"/>
          <w:b/>
          <w:sz w:val="28"/>
          <w:szCs w:val="28"/>
        </w:rPr>
        <w:t>Пример 3.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Анализируемый раствор хлорида калия (10,00 мл) отобрали из мерной колбы емкостью 250 мл и пропустили через колонку с катионитом в Н</w:t>
      </w:r>
      <w:proofErr w:type="gramStart"/>
      <w:r w:rsidRPr="009D7D6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форме. После вымывания выделившейся кислоты по </w:t>
      </w:r>
      <w:r w:rsidR="00FA2DF2">
        <w:rPr>
          <w:rFonts w:ascii="Times New Roman" w:eastAsiaTheme="minorEastAsia" w:hAnsi="Times New Roman" w:cs="Times New Roman"/>
          <w:sz w:val="28"/>
          <w:szCs w:val="28"/>
        </w:rPr>
        <w:t>метиловому оранжевому вытекающий раствор оттитровали 12,50 мл 0,1 н. раствора гидроксида натрия.</w:t>
      </w:r>
    </w:p>
    <w:p w:rsidR="00FA2DF2" w:rsidRDefault="00FA2DF2" w:rsidP="00FA2DF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FA2DF2">
        <w:rPr>
          <w:rFonts w:ascii="Times New Roman" w:eastAsiaTheme="minorEastAsia" w:hAnsi="Times New Roman" w:cs="Times New Roman"/>
          <w:i/>
          <w:sz w:val="28"/>
          <w:szCs w:val="28"/>
        </w:rPr>
        <w:t>Решение.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Содержание хлорида калия (в </w:t>
      </w:r>
      <w:r w:rsidRPr="00FA2DF2">
        <w:rPr>
          <w:rFonts w:ascii="Times New Roman" w:eastAsiaTheme="minorEastAsia" w:hAnsi="Times New Roman" w:cs="Times New Roman"/>
          <w:i/>
          <w:sz w:val="28"/>
          <w:szCs w:val="28"/>
        </w:rPr>
        <w:t>мг</w:t>
      </w:r>
      <w:r>
        <w:rPr>
          <w:rFonts w:ascii="Times New Roman" w:eastAsiaTheme="minorEastAsia" w:hAnsi="Times New Roman" w:cs="Times New Roman"/>
          <w:sz w:val="28"/>
          <w:szCs w:val="28"/>
        </w:rPr>
        <w:t>) вычисляем по формуле:</w:t>
      </w:r>
    </w:p>
    <w:p w:rsidR="00FA2DF2" w:rsidRDefault="00FA2DF2" w:rsidP="00FA2DF2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 w:rsidRPr="00FA2DF2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FA2DF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KCl</w:t>
      </w:r>
      <w:proofErr w:type="spellEnd"/>
      <w:proofErr w:type="gramEnd"/>
      <w:r w:rsidRPr="00FA2DF2">
        <w:rPr>
          <w:rFonts w:ascii="Times New Roman" w:eastAsiaTheme="minorEastAsia" w:hAnsi="Times New Roman" w:cs="Times New Roman"/>
          <w:sz w:val="28"/>
          <w:szCs w:val="28"/>
        </w:rPr>
        <w:t xml:space="preserve"> = Э</w:t>
      </w:r>
      <w:proofErr w:type="spellStart"/>
      <w:r w:rsidRPr="00FA2DF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KCl</w:t>
      </w:r>
      <w:r w:rsidRPr="00FA2DF2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FA2DF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NaOH</w:t>
      </w:r>
      <w:r w:rsidRPr="00FA2DF2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FA2DF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NaOH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FA2DF2">
        <w:rPr>
          <w:rFonts w:ascii="Times New Roman" w:eastAsiaTheme="minorEastAsia" w:hAnsi="Times New Roman" w:cs="Times New Roman"/>
          <w:sz w:val="28"/>
          <w:szCs w:val="28"/>
        </w:rPr>
        <w:t>∙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FA2DF2" w:rsidRDefault="00FA2DF2" w:rsidP="00FA2DF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FA2DF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бщий объем исследуемого раствора, </w:t>
      </w:r>
      <w:r w:rsidRPr="00FA2DF2">
        <w:rPr>
          <w:rFonts w:ascii="Times New Roman" w:eastAsiaTheme="minorEastAsia" w:hAnsi="Times New Roman" w:cs="Times New Roman"/>
          <w:i/>
          <w:sz w:val="28"/>
          <w:szCs w:val="28"/>
        </w:rPr>
        <w:t>мл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FA2DF2" w:rsidRDefault="00FA2DF2" w:rsidP="00FA2DF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FA2DF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proofErr w:type="gramEnd"/>
      <w:r w:rsidRPr="00FA2DF2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объем анализируемого раствора, </w:t>
      </w:r>
      <w:r w:rsidRPr="00FA2DF2">
        <w:rPr>
          <w:rFonts w:ascii="Times New Roman" w:eastAsiaTheme="minorEastAsia" w:hAnsi="Times New Roman" w:cs="Times New Roman"/>
          <w:i/>
          <w:sz w:val="28"/>
          <w:szCs w:val="28"/>
        </w:rPr>
        <w:t>мл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A2DF2" w:rsidRDefault="00FA2DF2" w:rsidP="00FA2DF2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 w:rsidRPr="00FA2DF2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FA2DF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KCl</w:t>
      </w:r>
      <w:proofErr w:type="spellEnd"/>
      <w:proofErr w:type="gramEnd"/>
      <w:r w:rsidRPr="00FA2DF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</w:rPr>
        <w:t>74,55</w:t>
      </w:r>
      <w:r>
        <w:rPr>
          <w:rFonts w:ascii="Cambria Math" w:eastAsiaTheme="minorEastAsia" w:hAnsi="Cambria Math" w:cs="Times New Roman"/>
          <w:sz w:val="28"/>
          <w:szCs w:val="28"/>
        </w:rPr>
        <w:t>∙</w:t>
      </w:r>
      <w:r>
        <w:rPr>
          <w:rFonts w:ascii="Times New Roman" w:eastAsiaTheme="minorEastAsia" w:hAnsi="Times New Roman" w:cs="Times New Roman"/>
          <w:sz w:val="28"/>
          <w:szCs w:val="28"/>
        </w:rPr>
        <w:t>12,50</w:t>
      </w:r>
      <w:r>
        <w:rPr>
          <w:rFonts w:ascii="Cambria Math" w:eastAsiaTheme="minorEastAsia" w:hAnsi="Cambria Math" w:cs="Times New Roman"/>
          <w:sz w:val="28"/>
          <w:szCs w:val="28"/>
        </w:rPr>
        <w:t>∙</w:t>
      </w:r>
      <w:r>
        <w:rPr>
          <w:rFonts w:ascii="Times New Roman" w:eastAsiaTheme="minorEastAsia" w:hAnsi="Times New Roman" w:cs="Times New Roman"/>
          <w:sz w:val="28"/>
          <w:szCs w:val="28"/>
        </w:rPr>
        <w:t>0,1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FA2DF2">
        <w:rPr>
          <w:rFonts w:ascii="Times New Roman" w:eastAsiaTheme="minorEastAsia" w:hAnsi="Times New Roman" w:cs="Times New Roman"/>
          <w:sz w:val="28"/>
          <w:szCs w:val="28"/>
        </w:rPr>
        <w:t>∙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250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2329,6 (</w:t>
      </w:r>
      <w:r w:rsidRPr="00FA2DF2">
        <w:rPr>
          <w:rFonts w:ascii="Times New Roman" w:eastAsiaTheme="minorEastAsia" w:hAnsi="Times New Roman" w:cs="Times New Roman"/>
          <w:i/>
          <w:sz w:val="28"/>
          <w:szCs w:val="28"/>
        </w:rPr>
        <w:t>мг</w:t>
      </w:r>
      <w:r>
        <w:rPr>
          <w:rFonts w:ascii="Times New Roman" w:eastAsiaTheme="minorEastAsia" w:hAnsi="Times New Roman" w:cs="Times New Roman"/>
          <w:sz w:val="28"/>
          <w:szCs w:val="28"/>
        </w:rPr>
        <w:t>) = 2,3296 (</w:t>
      </w:r>
      <w:r w:rsidRPr="00FA2DF2">
        <w:rPr>
          <w:rFonts w:ascii="Times New Roman" w:eastAsiaTheme="minorEastAsia" w:hAnsi="Times New Roman" w:cs="Times New Roman"/>
          <w:i/>
          <w:sz w:val="28"/>
          <w:szCs w:val="28"/>
        </w:rPr>
        <w:t>г</w:t>
      </w:r>
      <w:r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FA2DF2" w:rsidRPr="00FA2DF2" w:rsidRDefault="00FA2DF2" w:rsidP="00FA2DF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A2DF2" w:rsidRPr="00FA2DF2" w:rsidRDefault="00FA2DF2" w:rsidP="00FA2DF2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FA2DF2" w:rsidRPr="009D7D6E" w:rsidRDefault="00FA2DF2" w:rsidP="00FA2DF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D1A87" w:rsidRPr="00BD1A87" w:rsidRDefault="00BD1A87" w:rsidP="00FA2DF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D1A87" w:rsidRPr="00BD1A87" w:rsidRDefault="00BD1A87" w:rsidP="00FA2D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D1A87" w:rsidRPr="00BD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66"/>
    <w:rsid w:val="003711D5"/>
    <w:rsid w:val="005C1A66"/>
    <w:rsid w:val="00667A55"/>
    <w:rsid w:val="009D7D6E"/>
    <w:rsid w:val="00B455EE"/>
    <w:rsid w:val="00BD1A87"/>
    <w:rsid w:val="00FA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User</cp:lastModifiedBy>
  <cp:revision>3</cp:revision>
  <dcterms:created xsi:type="dcterms:W3CDTF">2014-01-10T05:32:00Z</dcterms:created>
  <dcterms:modified xsi:type="dcterms:W3CDTF">2014-01-27T11:17:00Z</dcterms:modified>
</cp:coreProperties>
</file>