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1A" w:rsidRPr="00A17943" w:rsidRDefault="005E671A" w:rsidP="005E671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4. Речевые тактики</w:t>
      </w:r>
    </w:p>
    <w:p w:rsidR="005E671A" w:rsidRPr="00A17943" w:rsidRDefault="005E671A" w:rsidP="005E67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Понятие «стратегии» и «тактики» речевого общения.</w:t>
      </w:r>
    </w:p>
    <w:p w:rsidR="005E671A" w:rsidRPr="00A17943" w:rsidRDefault="005E671A" w:rsidP="005E67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Стратегии и тактики в  споре.</w:t>
      </w:r>
    </w:p>
    <w:p w:rsidR="005E671A" w:rsidRPr="00A17943" w:rsidRDefault="005E671A" w:rsidP="005E67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Речевые тактики в деловом общении.</w:t>
      </w:r>
    </w:p>
    <w:p w:rsidR="005E671A" w:rsidRDefault="005E671A" w:rsidP="005E67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Речевые тактики, выделенные Т.А.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ан Дейком.</w:t>
      </w:r>
    </w:p>
    <w:p w:rsidR="005E671A" w:rsidRDefault="005E671A" w:rsidP="005E67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71A" w:rsidRPr="00A17943" w:rsidRDefault="005E671A" w:rsidP="005E671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5E671A" w:rsidRPr="005E671A" w:rsidRDefault="005E671A" w:rsidP="005E671A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71A">
        <w:rPr>
          <w:rFonts w:ascii="Times New Roman" w:eastAsia="Times New Roman" w:hAnsi="Times New Roman"/>
          <w:sz w:val="24"/>
          <w:szCs w:val="24"/>
          <w:lang w:eastAsia="ru-RU"/>
        </w:rPr>
        <w:t>Бредемайер К. Черная риторика: Власть и магия слова. – М., 2005.</w:t>
      </w:r>
    </w:p>
    <w:p w:rsidR="005E671A" w:rsidRPr="005E671A" w:rsidRDefault="005E671A" w:rsidP="005E671A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71A">
        <w:rPr>
          <w:rFonts w:ascii="Times New Roman" w:eastAsia="Times New Roman" w:hAnsi="Times New Roman"/>
          <w:sz w:val="24"/>
          <w:szCs w:val="24"/>
          <w:lang w:eastAsia="ru-RU"/>
        </w:rPr>
        <w:t>Гойхман О.Я., Надеина Т.М. Речевая коммуникация. – М., 2004. С. 207 – 221.</w:t>
      </w:r>
    </w:p>
    <w:p w:rsidR="005E671A" w:rsidRPr="005E671A" w:rsidRDefault="005E671A" w:rsidP="005E671A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71A">
        <w:rPr>
          <w:rFonts w:ascii="Times New Roman" w:eastAsia="Times New Roman" w:hAnsi="Times New Roman"/>
          <w:sz w:val="24"/>
          <w:szCs w:val="24"/>
          <w:lang w:eastAsia="ru-RU"/>
        </w:rPr>
        <w:t>Ивин А.А. Риторика: искусство убеждать. – М., 2002. С. 168 – 213.</w:t>
      </w:r>
    </w:p>
    <w:p w:rsidR="005E671A" w:rsidRPr="005E671A" w:rsidRDefault="005E671A" w:rsidP="005E671A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71A">
        <w:rPr>
          <w:rFonts w:ascii="Times New Roman" w:eastAsia="Times New Roman" w:hAnsi="Times New Roman"/>
          <w:sz w:val="24"/>
          <w:szCs w:val="24"/>
          <w:lang w:eastAsia="ru-RU"/>
        </w:rPr>
        <w:t>Клюев Е.В. Риторика. – М., 1999. С. 149 – 167.</w:t>
      </w:r>
    </w:p>
    <w:p w:rsidR="005E671A" w:rsidRPr="005E671A" w:rsidRDefault="005E671A" w:rsidP="005E671A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71A">
        <w:rPr>
          <w:rFonts w:ascii="Times New Roman" w:eastAsia="Times New Roman" w:hAnsi="Times New Roman"/>
          <w:sz w:val="24"/>
          <w:szCs w:val="24"/>
          <w:lang w:eastAsia="ru-RU"/>
        </w:rPr>
        <w:t>Михальская А.К. Основы риторики. – М., 2001. С.428 – 423.</w:t>
      </w:r>
    </w:p>
    <w:p w:rsidR="005E671A" w:rsidRPr="005E671A" w:rsidRDefault="005E671A" w:rsidP="005E671A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71A">
        <w:rPr>
          <w:rFonts w:ascii="Times New Roman" w:eastAsia="Times New Roman" w:hAnsi="Times New Roman"/>
          <w:sz w:val="24"/>
          <w:szCs w:val="24"/>
          <w:lang w:eastAsia="ru-RU"/>
        </w:rPr>
        <w:t>Культура русской речи / Под ред. проф. Л.К.Граудиной и проф. Е.Н. Ширяева. – М., 2003. С. 163 – 168.</w:t>
      </w:r>
    </w:p>
    <w:p w:rsidR="005E671A" w:rsidRPr="005E671A" w:rsidRDefault="005E671A" w:rsidP="005E671A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71A">
        <w:rPr>
          <w:rFonts w:ascii="Times New Roman" w:eastAsia="Times New Roman" w:hAnsi="Times New Roman"/>
          <w:sz w:val="24"/>
          <w:szCs w:val="24"/>
          <w:lang w:eastAsia="ru-RU"/>
        </w:rPr>
        <w:t>Основы теории коммуникации / Под ред. Проф. М.А. Василика. – М., 2003. С. 206 – 220.</w:t>
      </w:r>
    </w:p>
    <w:p w:rsidR="005E671A" w:rsidRPr="005E671A" w:rsidRDefault="005E671A" w:rsidP="005E671A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71A">
        <w:rPr>
          <w:rFonts w:ascii="Times New Roman" w:eastAsia="Times New Roman" w:hAnsi="Times New Roman"/>
          <w:sz w:val="24"/>
          <w:szCs w:val="24"/>
          <w:lang w:eastAsia="ru-RU"/>
        </w:rPr>
        <w:t>Поварнин С. Спор. О теории и практике спора // Вопросы философии. 1990. № 3.</w:t>
      </w:r>
    </w:p>
    <w:p w:rsidR="005E671A" w:rsidRPr="005E671A" w:rsidRDefault="005E671A" w:rsidP="005E671A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71A">
        <w:rPr>
          <w:rFonts w:ascii="Times New Roman" w:eastAsia="Times New Roman" w:hAnsi="Times New Roman"/>
          <w:sz w:val="24"/>
          <w:szCs w:val="24"/>
          <w:lang w:eastAsia="ru-RU"/>
        </w:rPr>
        <w:t>Сергеечева В. Приемы убеждения. Стратегия и тактика общения. – СПб., 2002.</w:t>
      </w:r>
    </w:p>
    <w:p w:rsidR="005E671A" w:rsidRDefault="005E671A" w:rsidP="005E67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71A" w:rsidRPr="00A17943" w:rsidRDefault="005E671A" w:rsidP="005E67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Стратегия речевого общения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процесс построения коммуникации, направленной на достижение долговременных результатов. Стратегия подразумевает планирование речевого взаимодействия в зависимости от конкретных условий общения и личностных качеств участников коммуникативного акта.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Тактика речевого общения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это совокупность приемов ведения беседы или линия поведения на определенном этапе коммуникации. Тактика предполагает использование определенных приемов привлечения внимания, воздействия на партнеров (Штрекер Н.Ю., 2003).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2-3.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Различают различные речевые тактики в зависимости от ситуации общения :  в ситуации бытового общения могут действовать одни речевые так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тики, в деловой сфере — другие, в ситуации спора – третьи. Вместе с  тем эти тактики могут взаимодействовать, использоваться в совокупности.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В споре различают две основные стратегии – 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конструктивную и конфликтную (де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>структивную)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Конструктивная стратегия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стратегия, подразумевающая, что участники спора стре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мятся найти истину, понять позиции, тезисы и оценить дока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зательства оппонента. Спорящие  стараются действовать корректно, рассуждать объективно, будучи заинтересованными прежде всего не в своей победе, а в истине и в обсуж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даемом предмете.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конфликтной (де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>структивной)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стратегии, основная цель спорящих – победа над оппонентом любой ценой. При этом  используются  все возможные средства – корректные и некоррект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ные, логические и психологические аргументы, любые уловки.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В споре А.М. Михальская выделяет  две тактики: 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тактику пропонента и тактику оппонента.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Пропонент – участник спора, выдвигающий и доказывающий тезис.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Оппонент – тот, кто опровергает выдвинутый другим тезис.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Тактика пропонента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в «нападении»; эта тактика реализуется через: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1) непосредственное  обращение к адресату со сво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им тезисом, который подтверждается прямыми доказа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тельствами с опорой на факты, цифры и т. д. Возможные воз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ражения предупреждаются, пока они еще не высказаны;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2) использование приема  «опроса-допроса»: вопросы к противнику следуют один за другим, так что он вынуж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ден принять модель поведения, навязываемую ему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говорящим, и, отвечая на вопросы, обнаружить свою позицию раньше и ярче, более открыто, чем ему бы хотелось. При таком «допросе», если вопросы следуют в быстром темпе, вполне вероятны ошибки, противоречия, неуверенность, что и используется «нападающим».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3)употребление «вопросов-капканов», которые требуют ответа типа «да/нет», напри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мер: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Вы, конечно, признаете, что…?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Тогда противника «под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лавливают» на ошибке и демонстрируют слабость его пози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ции. Против этого приема рекомендуется применять прием «игнорирования»:   вопрос противника вы оставляете без ответа, «ломая модель», и задаете свой собственный, пере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ходя в «наступление».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Тактика оппонента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защита с пере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ходом в наступление. Используются следующие при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емы: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а) метод — «да, но…»: вы как бы соглашае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тесь с высказыванием противника, а затем переходите к опровержению. К этому близок прием «видимой поддержки»: вы «поддакиваете» противнику, а затем говорите: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Конечно, все это верно, толь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ко вы забыли сказать то-то и то-то, но это все равно не поможет, потому что…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Далее переходите в «нападение»;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б)   «метод   кусков»: аргументация   против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ника оценивается по частям: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Это справедливо, это точно, это банально, это неполно, это сомнительно, а вот это уж, простите, неверно.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Именно на этом послед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нем аргументе и сосредоточивают внимание, строят опровер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жение;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в)   «метод суммирования» тоже хорош для перехо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да в «наступление». Вы подытоживаете позицию оппонента так, как она вам видится, и на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чинаете опровержение: 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Значит, вы утверждаете то-то и то-то, потому-то и потому-то. Можно было бы с вами согласиться, если бы не…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И далее немедленно перехо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дите к «нападению».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Помимо этих тактик в споре могут использоваться и другие 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корректные и некорректные тактические приемы.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Корректные тактические приемы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5E671A" w:rsidRPr="00A17943" w:rsidRDefault="005E671A" w:rsidP="005E67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создание трудностей оппоненту;</w:t>
      </w:r>
    </w:p>
    <w:p w:rsidR="005E671A" w:rsidRPr="00A17943" w:rsidRDefault="005E671A" w:rsidP="005E67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отвлечение внимания противника от той мысли, которую хотят оставить без критики;</w:t>
      </w:r>
    </w:p>
    <w:p w:rsidR="005E671A" w:rsidRPr="00A17943" w:rsidRDefault="005E671A" w:rsidP="005E67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применение доводов противника для опровержения его же тезиса;</w:t>
      </w:r>
    </w:p>
    <w:p w:rsidR="005E671A" w:rsidRPr="00A17943" w:rsidRDefault="005E671A" w:rsidP="005E67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концентрация аргументов — накопление в поле аргументации таких доводов, которые независимо от других поддерживают собственный тезис и опровергают тезис противника;</w:t>
      </w:r>
    </w:p>
    <w:p w:rsidR="005E671A" w:rsidRPr="00A17943" w:rsidRDefault="005E671A" w:rsidP="005E67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деконцентрация аргументов оппонента по формуле «Разделяй и властвуй»;</w:t>
      </w:r>
    </w:p>
    <w:p w:rsidR="005E671A" w:rsidRPr="00A17943" w:rsidRDefault="005E671A" w:rsidP="005E67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перекладывание тягот доказательства на плечи оппонента;</w:t>
      </w:r>
    </w:p>
    <w:p w:rsidR="005E671A" w:rsidRPr="00A17943" w:rsidRDefault="005E671A" w:rsidP="005E67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представление наиболее сильного аргумента в конце полемики — реализация принципа «чаще побеждает тот, кто говорит последний», несомненно, надо иметь в запасе сильный довод по существу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</w:p>
    <w:p w:rsidR="005E671A" w:rsidRPr="00A17943" w:rsidRDefault="005E671A" w:rsidP="005E67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выдвижение обоюдоострого аргумента;</w:t>
      </w:r>
    </w:p>
    <w:p w:rsidR="005E671A" w:rsidRPr="00A17943" w:rsidRDefault="005E671A" w:rsidP="005E67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отказ от доказывания очевидного;</w:t>
      </w:r>
    </w:p>
    <w:p w:rsidR="005E671A" w:rsidRPr="00A17943" w:rsidRDefault="005E671A" w:rsidP="005E67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подготовка сильного аргумента;</w:t>
      </w:r>
    </w:p>
    <w:p w:rsidR="005E671A" w:rsidRPr="00A17943" w:rsidRDefault="005E671A" w:rsidP="005E67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оттягивание возражения;</w:t>
      </w:r>
    </w:p>
    <w:p w:rsidR="005E671A" w:rsidRPr="00A17943" w:rsidRDefault="005E671A" w:rsidP="005E67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занятие гибкой позиции с тем, чтобы иметь возможность маневрировать в меняющихся условиях;</w:t>
      </w:r>
    </w:p>
    <w:p w:rsidR="005E671A" w:rsidRPr="00A17943" w:rsidRDefault="005E671A" w:rsidP="005E67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уси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давления (атака на слабое звено в аргументации против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не упуская инициативы)</w:t>
      </w:r>
    </w:p>
    <w:p w:rsidR="005E671A" w:rsidRPr="00A17943" w:rsidRDefault="005E671A" w:rsidP="005E67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Взять слово в конце спора, чтобы лишить возможности противника ответить на аргумент.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Некорректные тактические приемы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5E671A" w:rsidRPr="00A17943" w:rsidRDefault="005E671A" w:rsidP="005E671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уклонение от темы;</w:t>
      </w:r>
    </w:p>
    <w:p w:rsidR="005E671A" w:rsidRPr="00A17943" w:rsidRDefault="005E671A" w:rsidP="005E671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искажение предмета обсуждения;</w:t>
      </w:r>
    </w:p>
    <w:p w:rsidR="005E671A" w:rsidRPr="00A17943" w:rsidRDefault="005E671A" w:rsidP="005E671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лишение оппонента возможности говорить;</w:t>
      </w:r>
    </w:p>
    <w:p w:rsidR="005E671A" w:rsidRPr="00A17943" w:rsidRDefault="005E671A" w:rsidP="005E671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демонстрация силы;</w:t>
      </w:r>
    </w:p>
    <w:p w:rsidR="005E671A" w:rsidRPr="00A17943" w:rsidRDefault="005E671A" w:rsidP="005E671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апелляция к тайным мыслям оппонента;</w:t>
      </w:r>
    </w:p>
    <w:p w:rsidR="005E671A" w:rsidRPr="00A17943" w:rsidRDefault="005E671A" w:rsidP="005E671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выражение своих мыслей в форме, затрудняющей понимание;</w:t>
      </w:r>
    </w:p>
    <w:p w:rsidR="005E671A" w:rsidRPr="00A17943" w:rsidRDefault="005E671A" w:rsidP="005E671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намеренно быстрая речь.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Что касается сферы делового общения, то специалисты вы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деляют в ней целый ряд специфических речевых тактик. Вот некоторые из них (по О.Я. Гойхману и Т.М. Надеиной):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«Неожиданность»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— использование в речи неожиданной или неизвестной слушателям информации.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«Провокация»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— на короткое время вызывается реакция не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согласия с излагаемой информацией, чтобы использовать этот период для подготовки слушателей к конструктивным выводам, для уточнения и более четкого определения собственной пози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«Апелляция к авторитету»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— для подтверждения правиль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излагаемой информации дается ссылка на авторитет слу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шателей, авторитет науки, авторитет известных ученых, социо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логов, политологов, деятелей культуры.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«Прогнозирование»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— основываясь на реальных фактах, да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прогнозы развития ожидаемых событий, чтобы подчеркнуть необходимые ценностные ориентации, определяющие интере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сы, требования, пожелания.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«Внесение элемента неформальности»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— учитывая предмет речи, рассказать аудитории, деловому партнеру о собственных заблуждениях, предрассудках, ошибках и их последствиях, что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 показать, каким образом удалось избежать одностороннего подхода к той или иной проблеме и найти ее новое решение. Это позволит преодолеть сдержанность и предвзятость и изме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нить мнение в свою пользу.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«Прямое включение»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— отказаться от растянутого вступле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особенно если партнеры знакомы с предметом речи и име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необходимый предварительный запас знаний. Это избавит вас от необходимости разъяснять все с самого начала, повысит информативность речи и позволит выиграть время для обсуж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проблемы.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«Юмор».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Хорошее чувство юмора, умение к месту привести шутку или каламбур в сочетании с невербальными элементами (улыбкой, например) позволят добиться успеха в речевой ком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муникации любого уровня.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«Да-да-да»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— партнеру задается три-четыре вопроса, на ко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торые он обязательно должен ответить «да». Тогда, вероятнее всего, и на основной вопрос он также ответит положительно. Эту тактику изобрел великий древ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негреческий философ Сократ и блестяще использовал для убеж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собеседников.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«Черный оппонент»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—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тактика, противоположная только что описанной. Суть ее в следующем. Партнеру по общению зада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 несколько вопросов с таким расчетом, чтобы на один из них он не смог ответить. Тогда незамедлительно произносится речевая формула: «Вот видите, вопрос не подготовлен».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При использовании тактики «черный оппонент» следует иметь в виду: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вопросов не должно быть более трех, в противном случае тактика разрушается и налицо просто предвзятое отношение к собеседнику;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вопросы должны быть достаточно сложными, в ряде случаев неразрешимыми, поскольку, если партнер ответит на все во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просы, тактика не сработала;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речевая формула произносится при первом же затруднении с ответом, прекращая (пытаясь прекратить) речевое взаимодей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ствие;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не следует позволять партнеру развивать свой ответ или, осо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бенно, перехватить речевую инициативу.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«Утрирование».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Используя данную тактику, вы сознательно преувеличиваете значение отдельных фактов, мнений и т.д.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Различные речевые тактики исследовал известный голландский ученый, один из основателей линг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вистики текста, Т.А. ван Дейк.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С помощью специально разработанного интервью по данно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му проекту опрашивались жители различных районов Амстер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дама. Это позволило ван Дейку выделить около тридцати ходов в построении речи, выражающей предубежденность. Например, «предположение», «смягчение», «утрирование», «сдвиг», «взва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ливание вины на другого», «повтор», «приведение примера» и др. Эксперимент показал, что ходы могут выполнять несколь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ко функций одновременно. О.Я. Гойхман и Т.М. Надеина считают, что они выходят за рамки изучения взаимо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отношений с этническими меньшинствами. В частности, их можно использовать и в деловой сфере. Авторы в учебнике «Речевая коммуникация» рассматривают следующие тактики, выделенные Ван Дейком.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Тактика 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«обобщение»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используется для того, чтобы показать, что неблагоприятная информация, толь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ко что приведенная или имеющая быть приведенной, например в случае из жизни, не просто «случайна» или «исключительна»; тем самым подкрепляется возможное общее мнение.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Типовые выражения этого хода: «И так всегда», «С этим стал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киваешься на каждом шагу», «Это без конца повторяется».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«Приведение примера»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— ход, показывающий, что общее мнение основано на конкретных фактах (опыте).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Типовые выражения: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«Вот пример», «Например, на прошлой неделе», «Возьмите нашего соседа. Он…».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«Усиление»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направлено на лучший или более эффективный контроль за вниманием слушающего («привлечение внимания»), на улучшение структурной организации неблагоприятной ин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формации, на подчеркивание субъективной макроинформации.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Типовые выражения: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«Это ужасно, что…», «Это позор, что…».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«Уступка»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для условного обобщения даже в случае привлечения противоречивых примеров либо позволя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ет продемонстрировать реальную или воображаемую терпимость и сочувствие, то есть составляющие части стратегии положи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тельной самопрезентации.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Типичные выражения: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«Среди них попадаются и хорошие люди», «Не стоит обобщать, но…», «Голландцы тоже могут так поступать» (последнее является также ходом «сравнение»).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«Сдвиг»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— ход стратегии положительной самопрезентации.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Типичный пример: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«Мне-то, в общем, все равно, но другие со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седи с нашей улицы возмущаются».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«Контраст»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—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ход, имеющий несколько функций. Ритори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ческую: привлечение внимания к участникам отношения кон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траста (структурирование информации). Семантическую: под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черкивание положительных и отрицательных оценок людей, их действий или свойств (часто путем противопоставления МЫ-группы и ОНИ-группы) — и все ситуации, где прослеживается конфликт интересов.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Типичный пример: 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«Нам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приходилось долгие годы трудиться, а 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они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получают пособие и ничего не делают», 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«Нам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пришлось дол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гие годы ждать новой квартиры, а 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они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получают квартиру сразу же, как только приедут».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В системе речевой коммуникации может использоваться множество речевых тактик. Так, например, психолог В.Сергеечева предлагает следующие тактики: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«Закон примера»;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«Закон негативного примера»;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«Закон ассоциаций»;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«Крепкий орешек» –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предусматривает показ образцов, проблем, задач по каким-то причинам доступным не всем. Эта тактика может сыграть роль брошенного вызова.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«Запретный плод»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как известно какой-либо запрет обычно вызывает обратную реакцию.</w:t>
      </w:r>
    </w:p>
    <w:p w:rsidR="005E671A" w:rsidRPr="00A17943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Перечисленные тактики не исчерпывают всего многообразия способов убеждения. Тем не менее, важно уметь применять тактики согласно ситуации, а также использовать их с учетом особенностей коммуникантов.</w:t>
      </w:r>
    </w:p>
    <w:p w:rsidR="005E671A" w:rsidRDefault="005E671A" w:rsidP="005E6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012D" w:rsidRPr="00A17943" w:rsidRDefault="00A4012D" w:rsidP="00A40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Вопросы</w:t>
      </w:r>
    </w:p>
    <w:p w:rsidR="00A4012D" w:rsidRPr="00A17943" w:rsidRDefault="00A4012D" w:rsidP="00A401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Дайте определения понятия «стратегии» и «тактики» речевого общения.</w:t>
      </w:r>
    </w:p>
    <w:p w:rsidR="00A4012D" w:rsidRPr="00A17943" w:rsidRDefault="00A4012D" w:rsidP="00A401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стратегии и тактики в  споре.</w:t>
      </w:r>
    </w:p>
    <w:p w:rsidR="00A4012D" w:rsidRPr="00A17943" w:rsidRDefault="00A4012D" w:rsidP="00A401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Опишите речевые тактики в деловом общении.</w:t>
      </w:r>
    </w:p>
    <w:p w:rsidR="00A4012D" w:rsidRPr="00A17943" w:rsidRDefault="00A4012D" w:rsidP="00A401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речевые тактики, выделенные Т.А. ван Дейком.</w:t>
      </w:r>
    </w:p>
    <w:p w:rsidR="00A4012D" w:rsidRPr="00A17943" w:rsidRDefault="00A4012D" w:rsidP="00A40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A4012D" w:rsidRPr="00A17943" w:rsidRDefault="00A4012D" w:rsidP="00A40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Бредемайер К. Черная риторика: Власть и магия слова. – М., 2005.</w:t>
      </w:r>
    </w:p>
    <w:p w:rsidR="00A4012D" w:rsidRPr="00A17943" w:rsidRDefault="00A4012D" w:rsidP="00A40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Гойхман О.Я., Надеина Т.М. Речевая коммуникация. – М., 2004. С. 207 – 221.</w:t>
      </w:r>
    </w:p>
    <w:p w:rsidR="00A4012D" w:rsidRPr="00A17943" w:rsidRDefault="00A4012D" w:rsidP="00A40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Ивин А.А. Риторика: искусство убеждать. – М., 2002. С. 168 – 213.</w:t>
      </w:r>
    </w:p>
    <w:p w:rsidR="00A4012D" w:rsidRPr="00A17943" w:rsidRDefault="00A4012D" w:rsidP="00A40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Клюев Е.В. Риторика. – М., 1999. С. 149 – 167.</w:t>
      </w:r>
    </w:p>
    <w:p w:rsidR="00A4012D" w:rsidRPr="00A17943" w:rsidRDefault="00A4012D" w:rsidP="00A40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Михальская А.К. Основы риторики. – М., 2001. С.428 – 423.</w:t>
      </w:r>
    </w:p>
    <w:p w:rsidR="00A4012D" w:rsidRPr="00A17943" w:rsidRDefault="00A4012D" w:rsidP="00A40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Культура русской речи / Под ред. проф. Л.К.Граудиной и проф. Е.Н. Ширяева. – М., 2003. С. 163 – 168.</w:t>
      </w:r>
    </w:p>
    <w:p w:rsidR="00A4012D" w:rsidRPr="00A17943" w:rsidRDefault="00A4012D" w:rsidP="00A40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Основы теории коммуникации / Под ред. Проф. М.А. Василика. – М., 2003. С. 206 – 220.</w:t>
      </w:r>
    </w:p>
    <w:p w:rsidR="00A4012D" w:rsidRPr="00A17943" w:rsidRDefault="00A4012D" w:rsidP="00A40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Поварнин С. Спор. О теории и практике спора // Вопросы философии. 1990. № 3.</w:t>
      </w:r>
    </w:p>
    <w:p w:rsidR="00A4012D" w:rsidRPr="00A17943" w:rsidRDefault="00A4012D" w:rsidP="00A40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Сергеечева В. Приемы убеждения. Стратегия и тактика общения. – СПб., 2002.</w:t>
      </w:r>
    </w:p>
    <w:p w:rsidR="00B11ED0" w:rsidRDefault="006A0106">
      <w:bookmarkStart w:id="0" w:name="_GoBack"/>
      <w:bookmarkEnd w:id="0"/>
    </w:p>
    <w:sectPr w:rsidR="00B11ED0" w:rsidSect="007A6E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06" w:rsidRDefault="006A0106" w:rsidP="005E671A">
      <w:pPr>
        <w:spacing w:after="0" w:line="240" w:lineRule="auto"/>
      </w:pPr>
      <w:r>
        <w:separator/>
      </w:r>
    </w:p>
  </w:endnote>
  <w:endnote w:type="continuationSeparator" w:id="0">
    <w:p w:rsidR="006A0106" w:rsidRDefault="006A0106" w:rsidP="005E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1020"/>
    </w:sdtPr>
    <w:sdtEndPr/>
    <w:sdtContent>
      <w:p w:rsidR="005E671A" w:rsidRDefault="006A01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1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671A" w:rsidRDefault="005E67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06" w:rsidRDefault="006A0106" w:rsidP="005E671A">
      <w:pPr>
        <w:spacing w:after="0" w:line="240" w:lineRule="auto"/>
      </w:pPr>
      <w:r>
        <w:separator/>
      </w:r>
    </w:p>
  </w:footnote>
  <w:footnote w:type="continuationSeparator" w:id="0">
    <w:p w:rsidR="006A0106" w:rsidRDefault="006A0106" w:rsidP="005E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066A"/>
    <w:multiLevelType w:val="multilevel"/>
    <w:tmpl w:val="6C8A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C7491"/>
    <w:multiLevelType w:val="multilevel"/>
    <w:tmpl w:val="6094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41457"/>
    <w:multiLevelType w:val="hybridMultilevel"/>
    <w:tmpl w:val="2788D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D01DC6"/>
    <w:multiLevelType w:val="multilevel"/>
    <w:tmpl w:val="E966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47670E"/>
    <w:multiLevelType w:val="multilevel"/>
    <w:tmpl w:val="BEFE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71A"/>
    <w:rsid w:val="000E61A3"/>
    <w:rsid w:val="005E671A"/>
    <w:rsid w:val="006A0106"/>
    <w:rsid w:val="007A6ED9"/>
    <w:rsid w:val="00A4012D"/>
    <w:rsid w:val="00EE29D2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EA851-44EC-4CB7-B895-8C4C575A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1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7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E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7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1998</Words>
  <Characters>11391</Characters>
  <Application>Microsoft Office Word</Application>
  <DocSecurity>0</DocSecurity>
  <Lines>94</Lines>
  <Paragraphs>26</Paragraphs>
  <ScaleCrop>false</ScaleCrop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2012-03-13T10:48:00Z</dcterms:created>
  <dcterms:modified xsi:type="dcterms:W3CDTF">2018-02-26T07:41:00Z</dcterms:modified>
</cp:coreProperties>
</file>