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4C" w:rsidRPr="008024F5" w:rsidRDefault="00903C4C" w:rsidP="00903C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3. Письмо как вид продуктивной речевой деятельности</w:t>
      </w:r>
    </w:p>
    <w:p w:rsidR="00903C4C" w:rsidRPr="008024F5" w:rsidRDefault="00903C4C" w:rsidP="00903C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Понятие о письме как виде продуктивной речевой деятельности.</w:t>
      </w:r>
    </w:p>
    <w:p w:rsidR="00903C4C" w:rsidRPr="008024F5" w:rsidRDefault="00903C4C" w:rsidP="00903C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Текст как продукт письменно-речевой коммуникации.</w:t>
      </w:r>
    </w:p>
    <w:p w:rsidR="00903C4C" w:rsidRPr="008024F5" w:rsidRDefault="00903C4C" w:rsidP="00903C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Процесс речевого продуцирования.</w:t>
      </w:r>
    </w:p>
    <w:p w:rsidR="00903C4C" w:rsidRDefault="00903C4C" w:rsidP="00903C4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Формы записи чужой речи.</w:t>
      </w:r>
    </w:p>
    <w:p w:rsidR="00903C4C" w:rsidRDefault="00903C4C" w:rsidP="00903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C4C" w:rsidRPr="008024F5" w:rsidRDefault="00903C4C" w:rsidP="00903C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903C4C" w:rsidRPr="00903C4C" w:rsidRDefault="00903C4C" w:rsidP="00903C4C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03C4C">
        <w:rPr>
          <w:rFonts w:ascii="Times New Roman" w:eastAsia="Times New Roman" w:hAnsi="Times New Roman"/>
          <w:sz w:val="24"/>
          <w:szCs w:val="24"/>
          <w:lang w:eastAsia="ru-RU"/>
        </w:rPr>
        <w:t>Гойхман</w:t>
      </w:r>
      <w:proofErr w:type="spellEnd"/>
      <w:r w:rsidRPr="00903C4C">
        <w:rPr>
          <w:rFonts w:ascii="Times New Roman" w:eastAsia="Times New Roman" w:hAnsi="Times New Roman"/>
          <w:sz w:val="24"/>
          <w:szCs w:val="24"/>
          <w:lang w:eastAsia="ru-RU"/>
        </w:rPr>
        <w:t xml:space="preserve"> О.Я., </w:t>
      </w:r>
      <w:proofErr w:type="spellStart"/>
      <w:r w:rsidRPr="00903C4C">
        <w:rPr>
          <w:rFonts w:ascii="Times New Roman" w:eastAsia="Times New Roman" w:hAnsi="Times New Roman"/>
          <w:sz w:val="24"/>
          <w:szCs w:val="24"/>
          <w:lang w:eastAsia="ru-RU"/>
        </w:rPr>
        <w:t>Надеина</w:t>
      </w:r>
      <w:proofErr w:type="spellEnd"/>
      <w:r w:rsidRPr="00903C4C">
        <w:rPr>
          <w:rFonts w:ascii="Times New Roman" w:eastAsia="Times New Roman" w:hAnsi="Times New Roman"/>
          <w:sz w:val="24"/>
          <w:szCs w:val="24"/>
          <w:lang w:eastAsia="ru-RU"/>
        </w:rPr>
        <w:t xml:space="preserve"> Т.М. Речевая коммуникация. – М., 2004. С. 95 – 102.</w:t>
      </w:r>
    </w:p>
    <w:p w:rsidR="00903C4C" w:rsidRPr="00903C4C" w:rsidRDefault="00903C4C" w:rsidP="00903C4C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C4C">
        <w:rPr>
          <w:rFonts w:ascii="Times New Roman" w:eastAsia="Times New Roman" w:hAnsi="Times New Roman"/>
          <w:sz w:val="24"/>
          <w:szCs w:val="24"/>
          <w:lang w:eastAsia="ru-RU"/>
        </w:rPr>
        <w:t>Основы теории коммуникации / Под ред. Проф. М.А. Василика. – М., 2003. С. 260 – 284.</w:t>
      </w:r>
    </w:p>
    <w:p w:rsidR="00903C4C" w:rsidRPr="00903C4C" w:rsidRDefault="00903C4C" w:rsidP="00903C4C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C4C">
        <w:rPr>
          <w:rFonts w:ascii="Times New Roman" w:eastAsia="Times New Roman" w:hAnsi="Times New Roman"/>
          <w:sz w:val="24"/>
          <w:szCs w:val="24"/>
          <w:lang w:eastAsia="ru-RU"/>
        </w:rPr>
        <w:t>Павлова В.П. Обучение конспектированию: теория и практика. – М., 1989.</w:t>
      </w:r>
    </w:p>
    <w:p w:rsidR="00903C4C" w:rsidRPr="00903C4C" w:rsidRDefault="00903C4C" w:rsidP="00903C4C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03C4C">
        <w:rPr>
          <w:rFonts w:ascii="Times New Roman" w:eastAsia="Times New Roman" w:hAnsi="Times New Roman"/>
          <w:sz w:val="24"/>
          <w:szCs w:val="24"/>
          <w:lang w:eastAsia="ru-RU"/>
        </w:rPr>
        <w:t>Штрекер</w:t>
      </w:r>
      <w:proofErr w:type="spellEnd"/>
      <w:r w:rsidRPr="00903C4C">
        <w:rPr>
          <w:rFonts w:ascii="Times New Roman" w:eastAsia="Times New Roman" w:hAnsi="Times New Roman"/>
          <w:sz w:val="24"/>
          <w:szCs w:val="24"/>
          <w:lang w:eastAsia="ru-RU"/>
        </w:rPr>
        <w:t xml:space="preserve"> Н.Ю. Русский язык и культура речи. М., 2003. С. 69 – 79.</w:t>
      </w:r>
    </w:p>
    <w:p w:rsidR="00903C4C" w:rsidRDefault="00903C4C" w:rsidP="00903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C4C" w:rsidRPr="008024F5" w:rsidRDefault="00903C4C" w:rsidP="00903C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Письменная речь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–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это самостоятельная целостная целенаправленная речевая структура, обеспечивающая общение с помощью письменного текста. Письменный текст выступает в данном случае представителем автора как участника речевой коммуникации.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Основная функция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письменной речи – фиксация устной речи, имеющая целью сохранить ее в пространстве и времени.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Основное свойство письменной речи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способность к длительному хранению информации.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Качества письменной речи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03C4C" w:rsidRPr="008024F5" w:rsidRDefault="00903C4C" w:rsidP="00903C4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Отсутствие непосредственного реципиента и промежуточной связи с ним;</w:t>
      </w:r>
    </w:p>
    <w:p w:rsidR="00903C4C" w:rsidRPr="008024F5" w:rsidRDefault="00903C4C" w:rsidP="00903C4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Невозможность для пишущего интонировать свою речь и, следовательно, необходимость более тщательно строить фразы, подбирая более адекватные языковые средства;</w:t>
      </w:r>
    </w:p>
    <w:p w:rsidR="00903C4C" w:rsidRPr="008024F5" w:rsidRDefault="00903C4C" w:rsidP="00903C4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Отсутствие ограничений во времени и в связи с этим более качественная шлифовка формы речи;</w:t>
      </w:r>
    </w:p>
    <w:p w:rsidR="00903C4C" w:rsidRPr="008024F5" w:rsidRDefault="00903C4C" w:rsidP="00903C4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Отсутствие возможности использования средств невербального общения и т.д.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определяет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особенности письменной речи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03C4C" w:rsidRPr="008024F5" w:rsidRDefault="00903C4C" w:rsidP="00903C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Письменная речь использует книжный язык, употребление которого строго нормировано.</w:t>
      </w:r>
    </w:p>
    <w:p w:rsidR="00903C4C" w:rsidRPr="008024F5" w:rsidRDefault="00903C4C" w:rsidP="00903C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Предложение – основная единица письменной речи – выражает сложные логико-смысловые связи, поэтому письменной речи свойственны сложные синтаксические конструкции.</w:t>
      </w:r>
    </w:p>
    <w:p w:rsidR="00903C4C" w:rsidRPr="008024F5" w:rsidRDefault="00903C4C" w:rsidP="00903C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Порядок слов в предложении – закрепленный. Инверсия письменной речи не свойственна, а в некоторых случаях, например, в официально-деловом стиле, недопустима.</w:t>
      </w:r>
    </w:p>
    <w:p w:rsidR="00903C4C" w:rsidRPr="008024F5" w:rsidRDefault="00903C4C" w:rsidP="00903C4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Письменная речь ориентирована на восприятие органами зрения, поэтому она обладает четкой конструктивной организацией: имеет систему нумерации страниц, деление на главы, параграфы, шрифтовые выделения и т.д.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Письменная форма – основная форма существования речи в научном, официально-деловом, публицистическом и художественном стилях.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Текст как продукт письменно-речевой коммуникации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Текст как продукт письменно-речевой коммуникации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имеет следующие  особенности:</w:t>
      </w:r>
    </w:p>
    <w:p w:rsidR="00903C4C" w:rsidRPr="008024F5" w:rsidRDefault="00903C4C" w:rsidP="00903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Самостоятельность.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Самостоятель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текста связана с ограниченностью во времени и/или про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странстве, с принадлежностью одному (в том числе и коллек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тивному) автору. Часть текста (особенно крупного) может приобрести само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стоятельность в определенных условиях и стать отдельным текс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том. Например, глава или параграф монографии, опубликован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ный в виде статьи. В этих случаях основной текст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либо претер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певает некоторые изменения в структуре, либо сопровождается соответствующей редакционной оговоркой, придающей публи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кации статус самостоятельного текста.</w:t>
      </w:r>
    </w:p>
    <w:p w:rsidR="00903C4C" w:rsidRPr="008024F5" w:rsidRDefault="00903C4C" w:rsidP="00903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Целенаправленность.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тексте ре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ализуется определенная и единая в своей комплексности цель, и каждая его часть </w:t>
      </w: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целенаправлена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 целого. В целевом комплексе текста различают два целевых </w:t>
      </w: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подком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плекса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: коммуникативную цель, которая ограничивается пре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делами данной коммуникативной ситуации, и </w:t>
      </w: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экстракоммуни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кативную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цель, выходящую за рамки данной речевой коммуни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кации. То есть текст может определяться более узкой и более широкой коммуникативной целью, причем эти цели могут поч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ти совпадать, а могут и весьма расходиться.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Целостность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текста, предполагающая единство содержания и речевой фор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мы. Под целостностью внутренней формы подразумевается внут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ренняя организованность, структурность и </w:t>
      </w: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оформленность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со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держания текста. С другой стороны, текст обладает и целост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ностью внешней языково-речевой формы, под которой пони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мается оформление начала и конца произведения, соразмерность членения на части, обозначение связей и переходов между час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тями, стилистическая целостность, принципы отбора номина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тивных единиц и т.д.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Процесс речевого продуцирования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Процесс речевого продуцирования предполагает знание и использование ряда взаимосвязанных факторов, категорий, понятий:</w:t>
      </w:r>
    </w:p>
    <w:p w:rsidR="00903C4C" w:rsidRPr="008024F5" w:rsidRDefault="00903C4C" w:rsidP="00903C4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Автор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создает текст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Автор может быть индивидуальным, коллективным и даже массовым.</w:t>
      </w:r>
    </w:p>
    <w:p w:rsidR="00903C4C" w:rsidRPr="008024F5" w:rsidRDefault="00903C4C" w:rsidP="00903C4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Речевая ситуация –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необходимое условие для создания текста.</w:t>
      </w:r>
    </w:p>
    <w:p w:rsidR="00903C4C" w:rsidRPr="008024F5" w:rsidRDefault="00903C4C" w:rsidP="00903C4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Материал.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Чтобы составить текст, автор должен располагать определенным материалом.</w:t>
      </w:r>
    </w:p>
    <w:p w:rsidR="00903C4C" w:rsidRPr="008024F5" w:rsidRDefault="00903C4C" w:rsidP="00903C4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Адресат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необходим для восприятия текста.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Автор должен достаточно четко представлять адресата данного текста и то, что и как он воспри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мет из текста и как текст может на него повлиять.</w:t>
      </w:r>
    </w:p>
    <w:p w:rsidR="00903C4C" w:rsidRPr="008024F5" w:rsidRDefault="00903C4C" w:rsidP="00903C4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Цель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создания текста.  Выделяются следующие цели: внешние и внут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ренние, открытые и скрытые, осознанные и неосознанные, объ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ективные и субъективные, истинные и ложные.</w:t>
      </w:r>
    </w:p>
    <w:p w:rsidR="00903C4C" w:rsidRPr="008024F5" w:rsidRDefault="00903C4C" w:rsidP="00903C4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Предмет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текста. Под предметом в данном случае понимается некая целостная часть действительного мира, отраженного в речевом произведении. Это может быть чело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век или группа людей, материальный объект, явление, событие и т.п.</w:t>
      </w:r>
    </w:p>
    <w:p w:rsidR="00903C4C" w:rsidRPr="008024F5" w:rsidRDefault="00903C4C" w:rsidP="00903C4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Тема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текста. Под темой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понимается то главное, о чем говорится в тексте, это и материал, отобранный и организованный в соответствии с задачами текста, это и предмет, отраженный в определенном ракурсе и ставший поэтому содержанием текста.</w:t>
      </w:r>
    </w:p>
    <w:p w:rsidR="00903C4C" w:rsidRPr="008024F5" w:rsidRDefault="00903C4C" w:rsidP="00903C4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Проблема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–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мыслительная задача, которую автор дол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 решить в тексте. Проблема нередко настолько тесно связа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на с темой, что разделить их бывает очень трудно. В этом слу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чае тема сама как бы становится проблемой, и можно говорить о проблемной теме.</w:t>
      </w:r>
    </w:p>
    <w:p w:rsidR="00903C4C" w:rsidRPr="008024F5" w:rsidRDefault="00903C4C" w:rsidP="00903C4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Жанр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текста. Под жанром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понимаются коллективно выработанные в процессе коммуникативно-речевого опыта и развития типовые модели текста. Каждый жанр предпо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лагает определенный физический объем текста, принципы от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бора и расположения словесного материала и его стилистичес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кого оформления соответственно условиям и целям общения.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записи чужой речи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Запись чужой речи осуществляется в определенной форме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конспект, реферат, резюме, тезисы, цитата  и т.д.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Конспект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—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это последовательная фиксация информации, отобранной и обдуманной в процессе чтения или прослушива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лекции. Конспекты бывают пяти типов: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плановые (каж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дому вопросу плана соответствует определенная часть конспек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та);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текстуальные (состоящие из цитат);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свободные (соче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тающие цитаты и самостоятельный текст);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тематические (со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держащие ответ на поставленный вопрос по нескольким источ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никам);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5) конспект-схема (схематическое фиксирование ин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 –  синтагматическое или парадигматическое). Состав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конспектов способствует не только запоминанию материа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ла. Такая работа развивает способность выделять самое сущест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венное в учебном материале, классифицировать информацию.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Тезисы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краткое изложение содержания предстоящего научного сообщения. Если тезисы пишутся человеком для себя – к ним не предъявляются строгие требования жанра и стиля. Если тезисы создаются для публикации, они должны отвечать оп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ределенным нормативным требованиям, прежде всего требова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нию содержательного соответствия заранее объявленной про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блемной теме.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Тезисы должны строго выдерживать содержатель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но-композиционную структуру: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1) преамбула;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основное тезис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 положение;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заключительный тезис.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Аннотация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краткое, обобщенное описание текста книги, статьи, рукописи. Перед текстом аннотации приводятся выход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данные (автор, название, время и место издания) в номина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тивной форме. Аннотация обычно состоит из двух частей: в пер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вой формулируется основная тема книги, статьи; во второй — перечисляются основные положения. Субъект действия в анно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тации не называется; он известен из контекста. Активно исполь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зуются глагольные и причастные конструкции.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 аннотации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Гойхман</w:t>
      </w:r>
      <w:proofErr w:type="spellEnd"/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О.Я., </w:t>
      </w:r>
      <w:proofErr w:type="spellStart"/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Надеина</w:t>
      </w:r>
      <w:proofErr w:type="spellEnd"/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Т.М. 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Речевая коммуникация: Учебник / Под ред. Проф. О.Я. </w:t>
      </w: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Гойхмана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. — М.: ИНФРА-М, 2004. —  272 с.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Учебник имеет целью обучение основам речевого общения путем совершенствования навыков всех видов речевой деятельности: чтения, письма, слушания и устной речи.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Приводятся системы упражнений, </w:t>
      </w: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напрвленные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улучшение речи, освоение речевых тактик, а также образец деловой игры для отработки навыков коммуникации.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Для студентов вузов и учащихся колледжей. Может быть полезен всем, кто хотел бы добиться успеха в различных ситуациях речевого общения.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Рецензия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критический отзыв о конкретном произведе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нии, статье, предполагающий: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комментирование основных положений работы (толкование авторской мысли; собственное дополнение к мысли, выраженной автором; выражение своего отношения к постановке проблемы);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2) обобщенную аргумен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тированную оценку;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3) выводы о значимости работы.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Отзыв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дает самую общую характеристику без подробного ана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лиза (в отличие от рецензии), но содержит практические реко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мендации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Примерный план написания рецензий и отзывов</w:t>
      </w:r>
    </w:p>
    <w:p w:rsidR="00903C4C" w:rsidRPr="008024F5" w:rsidRDefault="00903C4C" w:rsidP="00903C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анализа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gramStart"/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proofErr w:type="gramEnd"/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работе автора… В рецензируемой ра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боте… Названная работа позволяет заполнить известный пробел в…).</w:t>
      </w:r>
    </w:p>
    <w:p w:rsidR="00903C4C" w:rsidRPr="008024F5" w:rsidRDefault="00903C4C" w:rsidP="00903C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Актуальность темы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(Работа посвящена актуальной теме… Актуальность темы вполне очевидна…).</w:t>
      </w:r>
    </w:p>
    <w:p w:rsidR="00903C4C" w:rsidRPr="008024F5" w:rsidRDefault="00903C4C" w:rsidP="00903C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3.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Формулировка основного тезиса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(Центральным вопросом работы является… В статье рассматривается вопрос о… Обращение к проблеме… Вполне обоснованно…).</w:t>
      </w:r>
    </w:p>
    <w:p w:rsidR="00903C4C" w:rsidRPr="008024F5" w:rsidRDefault="00903C4C" w:rsidP="00903C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Краткое содержание работы.</w:t>
      </w:r>
    </w:p>
    <w:p w:rsidR="00903C4C" w:rsidRPr="008024F5" w:rsidRDefault="00903C4C" w:rsidP="00903C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оценка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(Оценивая работу в целом… Автор систематизировал и обобщил материал… Автор углубляет наше представление об исследуемом явлении… Несомненным достоинством работы является…).</w:t>
      </w:r>
    </w:p>
    <w:p w:rsidR="00903C4C" w:rsidRPr="008024F5" w:rsidRDefault="00903C4C" w:rsidP="00903C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Недостатки, недочеты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(Вместе с тем, вызывает сомнение положение автора о том… Работа построена нерациональ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но, следовало бы сократить… Представляется нецелесооб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разным… Недостатком работы является… Отмеченные недочеты не снижают высокого уровня работы, их скорее мож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но считать пожеланиями к дальнейшей работе автора…).</w:t>
      </w:r>
    </w:p>
    <w:p w:rsidR="00903C4C" w:rsidRPr="008024F5" w:rsidRDefault="00903C4C" w:rsidP="00903C4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Выводы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(Работа может быть оценена положительно… В целом статья имеет важное значение… Работа отвечает требованиям, предъявляемым к научным сочинениям подобного жанра…).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Реферат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–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композиционно организованное обобщенное изложение содержания источника информации (статьи, ряда ста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тей, монографии и т.п.). Это самостоятельная учебно-исследова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тельская работа, где автор раскрывает суть исследуемой проблемы, приводит различные точки зрения, а также собственные взгляды на нее. Содержание реферата должно быть логичным; изложение материала носит проблемно-тематический характер. Структурно реферат должен включать три части: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1) общая характеристика текста (выходные данные, формулировка темы);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описание основного содержания;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3) выводы референта.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Требования к написанию реферата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1) Реферат должен раскрывать основные концепции исходного текста.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2) Реферативное изложение должно быть сжатым.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3) Реферат — это не конспект, он должен содержать оценочные элементы (типа: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нельзя не согласиться…, автор удачно иллюстрирует…).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Обобщенная модель реферата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 статье «…», помещенной в журнале «…» за … год; в работе… (автора), изданной в… (издательство, год издания), рассматриваются проблемы (вопросы, аспекты, пути…)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Автор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статьи — известный ученый…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Статья, работа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называется (озаглавлена, опубликованная в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…)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Тема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статьи, работы посвящена вопросу (представляет собой анализ, обзор…)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Сущность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проблемы сводится к… (заключается в…, представлена как…)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Статья, работа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состоит из …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(частей, глав, начинается с…, заканчивается…)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Во введении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формулируются… (представляется освещение вопроса в … литературе)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 начале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статьи, работы определяются цели и задачи,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далее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представлена характеристика проблемы (общая характеристика частей, глав)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    основной    части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дается    научное    описание… (затрагиваются вопросы,   классифицируются   факты, опровергается мнение…)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ссылается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на… (примеры, мнения, факты, изложенные в…)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 заключении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автор подводит итог (делает выводы, утвер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ждает…)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Таким образом,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в статье убедительно доказано (получили подтверждение…, нашло отражение…)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Основная ценность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работы заключается…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Недостатком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работы   является…   (вызывает   сомнение, нельзя согласиться с.)</w:t>
      </w:r>
    </w:p>
    <w:p w:rsidR="00903C4C" w:rsidRPr="008024F5" w:rsidRDefault="00903C4C" w:rsidP="00903C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Оценивая работу в целом,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можно рекомендовать… (согла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ситься, не согласиться с позицией автора…)</w:t>
      </w:r>
    </w:p>
    <w:p w:rsidR="00D23362" w:rsidRPr="008024F5" w:rsidRDefault="00D23362" w:rsidP="00D23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Вопросы</w:t>
      </w:r>
    </w:p>
    <w:p w:rsidR="00D23362" w:rsidRPr="008024F5" w:rsidRDefault="00D23362" w:rsidP="00D2336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Раскройте сущность письменной коммуникации как вида речевой деятельности.</w:t>
      </w:r>
    </w:p>
    <w:p w:rsidR="00D23362" w:rsidRPr="008024F5" w:rsidRDefault="00D23362" w:rsidP="00D2336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Расскажите о </w:t>
      </w:r>
      <w:proofErr w:type="gram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тексте  как</w:t>
      </w:r>
      <w:proofErr w:type="gram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продукте письменно-речевой коммуникации.</w:t>
      </w:r>
    </w:p>
    <w:p w:rsidR="00D23362" w:rsidRPr="008024F5" w:rsidRDefault="00D23362" w:rsidP="00D2336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Перечислите основные </w:t>
      </w:r>
      <w:proofErr w:type="gram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этапы  речевого</w:t>
      </w:r>
      <w:proofErr w:type="gram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продуцирования.</w:t>
      </w:r>
    </w:p>
    <w:p w:rsidR="00D23362" w:rsidRPr="008024F5" w:rsidRDefault="00D23362" w:rsidP="00D2336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Охарактеризуйте основные формы записи чужой речи.</w:t>
      </w:r>
    </w:p>
    <w:p w:rsidR="00D23362" w:rsidRPr="008024F5" w:rsidRDefault="00D23362" w:rsidP="00D23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D23362" w:rsidRPr="008024F5" w:rsidRDefault="00D23362" w:rsidP="00D23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Гойхман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О.Я., </w:t>
      </w: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Надеина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Т.М. Речевая коммуникация. – М., 2004. С. 95 – 102.</w:t>
      </w:r>
    </w:p>
    <w:p w:rsidR="00D23362" w:rsidRPr="008024F5" w:rsidRDefault="00D23362" w:rsidP="00D23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Основы теории коммуникации / Под ред. Проф. М.А. Василика. – М., 2003. С. 260 – 284.</w:t>
      </w:r>
    </w:p>
    <w:p w:rsidR="00D23362" w:rsidRPr="008024F5" w:rsidRDefault="00D23362" w:rsidP="00D23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Павлова В.П. Обучение конспектированию: теория и практика. – М., 1989.</w:t>
      </w:r>
    </w:p>
    <w:p w:rsidR="00D23362" w:rsidRPr="008024F5" w:rsidRDefault="00D23362" w:rsidP="00D233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Штрекер</w:t>
      </w:r>
      <w:proofErr w:type="spellEnd"/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Н.Ю. Русский язык и культура речи. М., 2003. С. 69 – 79.</w:t>
      </w:r>
    </w:p>
    <w:p w:rsidR="00B11ED0" w:rsidRDefault="00D23362">
      <w:bookmarkStart w:id="0" w:name="_GoBack"/>
      <w:bookmarkEnd w:id="0"/>
    </w:p>
    <w:sectPr w:rsidR="00B11ED0" w:rsidSect="007A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C25"/>
    <w:multiLevelType w:val="multilevel"/>
    <w:tmpl w:val="D844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6C1A"/>
    <w:multiLevelType w:val="hybridMultilevel"/>
    <w:tmpl w:val="CBBA3D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D62205"/>
    <w:multiLevelType w:val="multilevel"/>
    <w:tmpl w:val="9018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20ED4"/>
    <w:multiLevelType w:val="multilevel"/>
    <w:tmpl w:val="30C0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F2B48"/>
    <w:multiLevelType w:val="multilevel"/>
    <w:tmpl w:val="3E04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41E52"/>
    <w:multiLevelType w:val="multilevel"/>
    <w:tmpl w:val="DB70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4079AF"/>
    <w:multiLevelType w:val="multilevel"/>
    <w:tmpl w:val="023C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DA0013"/>
    <w:multiLevelType w:val="multilevel"/>
    <w:tmpl w:val="0518D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C4C"/>
    <w:rsid w:val="007A6ED9"/>
    <w:rsid w:val="00903C4C"/>
    <w:rsid w:val="00D23362"/>
    <w:rsid w:val="00EE29D2"/>
    <w:rsid w:val="00F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3B114-56FB-4977-A756-10FE3035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1832</Words>
  <Characters>10446</Characters>
  <Application>Microsoft Office Word</Application>
  <DocSecurity>0</DocSecurity>
  <Lines>87</Lines>
  <Paragraphs>24</Paragraphs>
  <ScaleCrop>false</ScaleCrop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2012-03-13T10:31:00Z</dcterms:created>
  <dcterms:modified xsi:type="dcterms:W3CDTF">2018-02-26T07:37:00Z</dcterms:modified>
</cp:coreProperties>
</file>